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157" w:afterLines="50" w:afterAutospacing="0" w:line="360" w:lineRule="auto"/>
        <w:ind w:left="0" w:right="0" w:firstLine="420"/>
        <w:jc w:val="center"/>
        <w:textAlignment w:val="auto"/>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i w:val="0"/>
          <w:iCs w:val="0"/>
          <w:caps w:val="0"/>
          <w:color w:val="333333"/>
          <w:spacing w:val="0"/>
          <w:sz w:val="24"/>
          <w:szCs w:val="24"/>
          <w:bdr w:val="none" w:color="auto" w:sz="0" w:space="0"/>
          <w:shd w:val="clear" w:fill="FFFFFF"/>
        </w:rPr>
        <w:t>《关于调整完善土地出让收入使用范围优先支持乡村振兴的意见》</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土地出让收入是地方政府性基金预算收入的重要组成部分。长期以来，土地增值收益取之于农、主要用之于城，有力推动了工业化、城镇化快速发展，但直接用于农业农村比例偏低，对农业农村发展的支持作用发挥不够。为深入贯彻习近平总书记关于把土地增值收益更多用于“三农”的重要指示精神，落实党中央、国务院有关决策部署，拓宽实施乡村振兴战略资金来源，现就调整完善土地出让收入使用范围优先支持乡村振兴提出如下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指导思想。以习近平新时代中国特色社会主义思想为指导，全面贯彻党的十九大和十九届二中、三中、四中全会精神，紧紧围绕统筹推进“五位一体”总体布局和协调推进“四个全面”战略布局，坚持和加强党对农村工作的全面领导，坚持把解决好“三农”问题作为全党工作重中之重，坚持农业农村优先发展，按照“取之于农、主要用之于农”的要求，调整土地出让收益城乡分配格局，稳步提高土地出让收入用于农业农村比例，集中支持乡村振兴重点任务，加快补上“三农”发展短板，为实施乡村振兴战略提供有力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（二）工作原则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——坚持优先保障、务求实效。既要在存量调整上做文章，也要在增量分配上想办法，确保土地出让收入用于支持乡村振兴的力度不断增强，为实施乡村振兴战略建立稳定可靠的资金来源。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——坚持积极稳妥、分步实施。统筹考虑各地财政实力、土地出让收入规模、农业农村发展需求等情况，明确全国总体目标，各省（自治区、直辖市）确定分年度目标和实施步骤，合理把握改革节奏。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统筹使用、规范管理。统筹整合土地出让收入用于农业农村的资金，与实施乡村振兴战略规划相衔接，聚焦补短板、强弱项，健全管理制度，坚持精打细算，加强监督检查，防止支出碎片化，提高资金使用整体效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总体目标。从“十四五”第一年开始，各省（自治区、直辖市）分年度稳步提高土地出让收入用于农业农村比例；到“十四五”期末，以省（自治区、直辖市）为单位核算，土地出让收益用于农业农村比例达到50%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二、重点举措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提高土地出让收入用于农业农村比例。以省（自治区、直辖市）为单位确定计提方式。各省（自治区、直辖市）可结合本地实际，从以下两种方式中选择一种组织实施：一是按照当年土地出让收益用于农业农村的资金占比逐步达到50%以上计提，若计提数小于土地出让收入8%的，则按不低于土地出让收入8%计提；二是按照当年土地出让收入用于农业农村的资金占比逐步达到10%以上计提。严禁以已有明确用途的土地出让收入作为偿债资金来源发行地方政府专项债券。各省（自治区、直辖市）可对所辖市、县设定差异化计提标准，但全省（自治区、直辖市）总体上要实现土地出让收益用于农业农村比例逐步达到50%以上的目标要求。北京、上海等土地出让收入高、农业农村投入需求小的少数地区，可根据实际需要确定提高土地出让收入用于农业农村的具体比例。中央将根据实际支出情况考核各省（自治区、直辖市）土地出让收入用于农业农村比例是否达到要求，具体考核办法由财政部另行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做好与相关政策衔接。从土地出让收益中计提的农业土地开发资金、农田水利建设资金、教育资金等，以及市、县政府缴纳的新增建设用地土地有偿使用费中，实际用于农业农村的部分，计入土地出让收入用于农业农村的支出。允许省级政府按照现行政策继续统筹土地出让收入用于支持“十三五”易地扶贫搬迁融资资金偿还。允许将已收储土地的出让收入，继续通过计提国有土地收益基金用于偿还因收储土地形成的地方政府债务，并作为土地出让成本性支出计算核定。各地应当依据土地管理法等有关法律法规及政策规定，合理把握土地征收、收储、供应节奏，保持土地出让收入和收益总体稳定，统筹处理好提高土地出让收入用于农业农村比例与防范化解地方政府债务风险的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建立市县留用为主、中央和省级适当统筹的资金调剂机制。土地出让收入用于农业农村的资金主要由市、县政府安排使用，重点向县级倾斜，赋予县级政府合理使用资金自主权。省级政府可从土地出让收入用于农业农村的资金中统筹一定比例资金，在所辖各地区间进行调剂，重点支持粮食主产和财力薄弱县（市、区、旗）乡村振兴。省级统筹办法和具体比例由各省（自治区、直辖市）自主确定。中央财政继续按现行规定统筹农田水利建设资金的20%、新增建设用地土地有偿使用费的30%，向粮食主产区、中西部地区倾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加强土地出让收入用于农业农村资金的统筹使用。允许各地根据乡村振兴实际需要，打破分项计提、分散使用的管理方式，整合使用土地出让收入中用于农业农村的资金，重点用于高标准农田建设、农田水利建设、现代种业提升、农村供水保障、农村人居环境整治、农村土地综合整治、耕地及永久基本农田保护、村庄公共设施建设和管护、农村教育、农村文化和精神文明建设支出，以及与农业农村直接相关的山水林田湖草生态保护修复、以工代赈工程建设等。加强土地出让收入用于农业农村资金与一般公共预算支农投入之间的统筹衔接，持续加大各级财政通过原有渠道用于农业农村的支出力度，避免对一般公共预算支农投入产生挤出效应，确保对农业农村投入切实增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加强对土地出让收入用于农业农村资金的核算。根据改革目标要求，进一步完善土地出让收入和支出核算办法，加强对土地出让收入用于农业农村支出的监督管理。规范土地出让收入管理，严禁变相减免土地出让收入，确保土地出让收入及时足额缴入国库。严格核定土地出让成本性支出，不得将与土地前期开发无关的基础设施和公益性项目建设成本纳入成本核算范围，虚增土地出让成本，缩减土地出让收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加强组织领导。各地区各有关部门要提高政治站位，从补齐全面建成小康社会短板、促进乡村全面振兴、推动城乡融合发展高度，深刻认识调整完善土地出让收入使用范围优先支持乡村振兴的重要性和紧迫性，切实将其摆上重要议事日程，明确工作责任，确保各项举措落地见效。地方党委和政府要加强领导，各省（自治区、直辖市）在2020年年底前制定具体措施并报中央农办，由中央农办会同有关部门审核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强化考核监督。把调整完善土地出让收入使用范围、提高用于农业农村比例情况纳入实施乡村振兴战略实绩考核，作为中央一号文件贯彻落实情况督查的重要内容。加强对土地出让相关政策落实及土地出让收支管理的审计监督，适时开展土地出让收入专项审计。建立全国统一的土地出让收支信息平台，实现收支实时监控。严肃查处擅自减免、截留、挤占、挪用应缴国库土地出让收入以及虚增土地出让成本、违规使用农业农村投入资金等行为，并依法依规追究有关责任人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各省（自治区、直辖市）党委和政府每年向党中央、国务院报告实施乡村振兴战略进展情况时，要专题报告调整完善土地出让收入使用范围、提高用于农业农村投入比例优先支持乡村振兴的情况。</w:t>
      </w:r>
    </w:p>
    <w:p>
      <w:pPr>
        <w:keepNext w:val="0"/>
        <w:keepLines w:val="0"/>
        <w:pageBreakBefore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ZDQ1MTQ3NTY0MThjMTQzN2QzNzYyOGE5NTIxZjEifQ=="/>
  </w:docVars>
  <w:rsids>
    <w:rsidRoot w:val="2EA24F54"/>
    <w:rsid w:val="2EA24F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2022-11-28T06:22:00Z</dcterms:created>
  <dc:creator>周强</dc:creator>
  <cp:lastModifiedBy>周强</cp:lastModifiedBy>
  <dcterms:modified xsi:type="dcterms:W3CDTF">2022-11-28T06:25:12Z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D6E4B1C2FA6046AFAC3285908C5A8C23</vt:lpwstr>
  </property>
</Properties>
</file>