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bookmarkStart w:id="0" w:name="_GoBack"/>
      <w:r>
        <w:rPr>
          <w:rStyle w:val="5"/>
          <w:rFonts w:hint="eastAsia" w:ascii="宋体" w:hAnsi="宋体" w:eastAsia="宋体" w:cs="宋体"/>
          <w:i w:val="0"/>
          <w:iCs w:val="0"/>
          <w:caps w:val="0"/>
          <w:color w:val="3D3D3D"/>
          <w:spacing w:val="0"/>
          <w:sz w:val="24"/>
          <w:szCs w:val="24"/>
          <w:u w:val="none"/>
          <w:bdr w:val="none" w:color="auto" w:sz="0" w:space="0"/>
          <w:shd w:val="clear" w:fill="FFFFFF"/>
        </w:rPr>
        <w:fldChar w:fldCharType="begin"/>
      </w:r>
      <w:r>
        <w:rPr>
          <w:rStyle w:val="5"/>
          <w:rFonts w:hint="eastAsia" w:ascii="宋体" w:hAnsi="宋体" w:eastAsia="宋体" w:cs="宋体"/>
          <w:i w:val="0"/>
          <w:iCs w:val="0"/>
          <w:caps w:val="0"/>
          <w:color w:val="3D3D3D"/>
          <w:spacing w:val="0"/>
          <w:sz w:val="24"/>
          <w:szCs w:val="24"/>
          <w:u w:val="none"/>
          <w:bdr w:val="none" w:color="auto" w:sz="0" w:space="0"/>
          <w:shd w:val="clear" w:fill="FFFFFF"/>
        </w:rPr>
        <w:instrText xml:space="preserve"> HYPERLINK "https://www.waizi.org.cn/doc/132590.html" \o "国发〔2022〕12号《国务院关于印发扎实稳住经济一揽子政策措施的通知》" \t "https://www.waizi.org.cn/doc/_blank" </w:instrText>
      </w:r>
      <w:r>
        <w:rPr>
          <w:rStyle w:val="5"/>
          <w:rFonts w:hint="eastAsia" w:ascii="宋体" w:hAnsi="宋体" w:eastAsia="宋体" w:cs="宋体"/>
          <w:i w:val="0"/>
          <w:iCs w:val="0"/>
          <w:caps w:val="0"/>
          <w:color w:val="3D3D3D"/>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D3D3D"/>
          <w:spacing w:val="0"/>
          <w:sz w:val="24"/>
          <w:szCs w:val="24"/>
          <w:u w:val="none"/>
          <w:bdr w:val="none" w:color="auto" w:sz="0" w:space="0"/>
          <w:shd w:val="clear" w:fill="FFFFFF"/>
        </w:rPr>
        <w:t>国务院关于印发扎实稳住经济一揽子政策措施的通知</w:t>
      </w:r>
      <w:r>
        <w:rPr>
          <w:rStyle w:val="5"/>
          <w:rFonts w:hint="eastAsia" w:ascii="宋体" w:hAnsi="宋体" w:eastAsia="宋体" w:cs="宋体"/>
          <w:i w:val="0"/>
          <w:iCs w:val="0"/>
          <w:caps w:val="0"/>
          <w:color w:val="3D3D3D"/>
          <w:spacing w:val="0"/>
          <w:sz w:val="24"/>
          <w:szCs w:val="24"/>
          <w:u w:val="none"/>
          <w:bdr w:val="none" w:color="auto" w:sz="0" w:space="0"/>
          <w:shd w:val="clear" w:fill="FFFFFF"/>
        </w:rPr>
        <w:fldChar w:fldCharType="end"/>
      </w:r>
      <w:bookmarkEnd w:id="0"/>
      <w:r>
        <w:rPr>
          <w:rStyle w:val="5"/>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3D3D3D"/>
          <w:spacing w:val="0"/>
          <w:sz w:val="24"/>
          <w:szCs w:val="24"/>
          <w:u w:val="none"/>
          <w:bdr w:val="none" w:color="auto" w:sz="0" w:space="0"/>
          <w:shd w:val="clear" w:fill="FFFFFF"/>
        </w:rPr>
        <w:fldChar w:fldCharType="begin"/>
      </w:r>
      <w:r>
        <w:rPr>
          <w:rStyle w:val="5"/>
          <w:rFonts w:hint="eastAsia" w:ascii="宋体" w:hAnsi="宋体" w:eastAsia="宋体" w:cs="宋体"/>
          <w:i w:val="0"/>
          <w:iCs w:val="0"/>
          <w:caps w:val="0"/>
          <w:color w:val="3D3D3D"/>
          <w:spacing w:val="0"/>
          <w:sz w:val="24"/>
          <w:szCs w:val="24"/>
          <w:u w:val="none"/>
          <w:bdr w:val="none" w:color="auto" w:sz="0" w:space="0"/>
          <w:shd w:val="clear" w:fill="FFFFFF"/>
        </w:rPr>
        <w:instrText xml:space="preserve"> HYPERLINK "https://www.waizi.org.cn/doc/132590.html" \o "国发〔2022〕12号《国务院关于印发扎实稳住经济一揽子政策措施的通知》" \t "https://www.waizi.org.cn/doc/_blank" </w:instrText>
      </w:r>
      <w:r>
        <w:rPr>
          <w:rStyle w:val="5"/>
          <w:rFonts w:hint="eastAsia" w:ascii="宋体" w:hAnsi="宋体" w:eastAsia="宋体" w:cs="宋体"/>
          <w:i w:val="0"/>
          <w:iCs w:val="0"/>
          <w:caps w:val="0"/>
          <w:color w:val="3D3D3D"/>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D3D3D"/>
          <w:spacing w:val="0"/>
          <w:sz w:val="24"/>
          <w:szCs w:val="24"/>
          <w:u w:val="none"/>
          <w:bdr w:val="none" w:color="auto" w:sz="0" w:space="0"/>
          <w:shd w:val="clear" w:fill="FFFFFF"/>
        </w:rPr>
        <w:t>国发〔2022〕12号</w:t>
      </w:r>
      <w:r>
        <w:rPr>
          <w:rStyle w:val="5"/>
          <w:rFonts w:hint="eastAsia" w:ascii="宋体" w:hAnsi="宋体" w:eastAsia="宋体" w:cs="宋体"/>
          <w:i w:val="0"/>
          <w:iCs w:val="0"/>
          <w:caps w:val="0"/>
          <w:color w:val="3D3D3D"/>
          <w:spacing w:val="0"/>
          <w:sz w:val="24"/>
          <w:szCs w:val="24"/>
          <w:u w:val="none"/>
          <w:bdr w:val="none" w:color="auto" w:sz="0" w:space="0"/>
          <w:shd w:val="clear" w:fill="FFFFFF"/>
        </w:rPr>
        <w:fldChar w:fldCharType="end"/>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今年以来，在以习近平同志为核心的党中央坚强领导下，各地区各部门有力统筹疫情防控和经济社会发展，按照中央经济工作会议和《政府工作报告》部署，扎实做好“六稳”工作，全面落实“六保”任务，我国经济运行总体实现平稳开局。与此同时，新冠肺炎疫情和乌克兰危机导致风险挑战增多，我国经济发展环境的复杂性、严峻性、不确定性上升，稳增长、稳就业、稳物价面临新的挑战。</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疫情要防住、经济要稳住、发展要安全，这是党中央的明确要求。要坚持以习近平新时代中国特色社会主义思想为指导，完整、准确、全面贯彻新发展理念，加快构建新发展格局，推动高质量发展，高效统筹疫情防控和经济社会发展，最大程度保护人民生命安全和身体健康，最大限度减少疫情对经济社会发展的影响，统筹发展和安全，努力实现全年经济社会发展预期目标。为深入贯彻落实党中央、国务院决策部署，现将《扎实稳住经济的一揽子政策措施》印发给你们，请认真贯彻执行。</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各省、自治区、直辖市人民政府要加强组织领导，结合本地区实际，下更大力气抓好中央经济工作会议精神和《政府工作报告》部署的贯彻落实，同时靠前发力、适当加力，推动《扎实稳住经济的一揽子政策措施》尽快落地见效，确保及时落实到位，尽早对稳住经济和助企纾困等产生更大政策效应。各部门要密切协调配合、形成工作合力，按照《扎实稳住经济的一揽子政策措施》提出的六个方面33项具体政策措施及分工安排，对本部门本领域本行业的工作进行再部署再推动再落实，需要出台配套实施细则的，应于5月底前全部完成。近期，国务院办公厅将会同有关方面对相关省份稳增长稳市场主体保就业情况开展专项督查。</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各地区各部门要进一步提高政治站位，在工作中增强责任感使命感紧迫感，担当作为、求真务实，齐心协力、顽强拼搏，切实担负起稳定宏观经济的责任，以钉钉子精神抓好党中央、国务院各项决策部署的贯彻落实，切实把二季度经济稳住，努力使下半年发展有好的基础，保持经济运行在合理区间，以实际行动迎接党的二十大胜利召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国务院</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2022年5月24日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000000"/>
          <w:spacing w:val="0"/>
          <w:sz w:val="24"/>
          <w:szCs w:val="24"/>
          <w:bdr w:val="none" w:color="auto" w:sz="0" w:space="0"/>
          <w:shd w:val="clear" w:fill="FFFFFF"/>
        </w:rPr>
        <w:t>扎实稳住经济的一揽子政策措施（六个方面33项措施）</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一、财政政策（7项）</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预计新增留抵退税1420亿元。抓紧办理小微企业、个体工商户留抵退税并加大帮扶力度，在纳税人自愿申请的基础上，6月30日前基本完成集中退还存量留抵税额；今年出台的各项留抵退税政策新增退税总额达到约1.64万亿元。加强退税风险防范，依法严惩偷税、骗税等行为。</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加快财政支出进度。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3.加快地方政府专项债券发行使用并扩大支持范围。抓紧完成今年专项债券发行使用任务，加快今年已下达的3.45万亿元专项债券发行使用进度，在6月底前基本发行完毕，力争在8月底前基本使用完毕。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4.用好政府性融资担保等政策。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件的地方对支小支农担保业务保费给予阶段性补贴。</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5.加大政府采购支持中小企业力度。将面向小微企业的价格扣除比例由6%—10%提高至10%—20%。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购的份额由30%以上今年阶段性提高至40%以上，非预留项目要给予小微企业评审优惠，增加中小企业合同规模。</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6.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7.加大稳岗支持力度。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二、货币金融政策（5项）</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8.鼓励对中小微企业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单独因疫情因素下调贷款风险分类，不影响征信记录，并免收罚息。</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9.加大普惠小微贷款支持力度。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10.继续推动实际贷款利率稳中有降。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11.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12.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三、稳投资促消费等政策（6项）</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13.加快推进一批论证成熟的水利工程项目。2022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14.加快推动交通基础设施投资。对沿江沿海沿边及港口航道等综合立体交通网工程，加强资源要素保障，优化审批程序，抓紧推动上马实施，确保应开尽开、能开尽开。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15.因地制宜继续推进城市地下综合管廊建设。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16.稳定和扩大民间投资。启动编制国家重大基础设施发展规划，扎实开展基础设施高质量发展试点，有力有序推进“十四五”规划102项重大工程实施，鼓励和吸引更多社会资本参与国家重大工程项目。在供应链产业链招投标项目中对大中小企业联合体给予倾斜，鼓励民营企业充分发挥自身优势参与攻关。2022年新增支持500家左右专精特新“小巨人”企业。鼓励民间投资以城市基础设施等为重点，通过综合开发模式参与重点领域项目建设。</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17.促进平台经济规范健康发展。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18.稳定增加汽车、家电等大宗消费。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四、保粮食能源安全政策（5项）</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19.健全完善粮食收益保障等政策。针对当前农资价格依然高企情况，在前期已发放200亿元农资补贴的基础上，及时发放第二批100亿元农资补贴，弥补成本上涨带来的种粮收益下降。积极做好钾肥进口工作。完善最低收购价执行预案，落实好2022年适当提高稻谷、小麦最低收购价水平的政策要求，根据市场形势及时启动收购，保护农民种粮积极性。优化种粮补贴政策，健全种粮农民补贴政策框架。</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20.在确保安全清洁高效利用的前提下有序释放煤炭优质产能。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21.抓紧推动实施一批能源项目。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22.提高煤炭储备能力和水平。用好支持煤炭清洁高效利用专项再贷款和合格银行贷款。压实地方储备责任。</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23.加强原油等能源资源储备能力。谋划储备项目并尽早开工。推进政府储备项目建设，已建成项目尽快具备储备能力。</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五、保产业链供应链稳定政策（7项）</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24.降低市场主体用水用电用网等成本。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25.推动阶段性减免市场主体房屋租金。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26.加大对民航等受疫情影响较大行业企业的纾困支持力度。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27.优化企业复工达产政策。疫情中高风险地区要建立完善运行保障企业、防疫物资生产企业、连续生产运行企业、产业链供应链重点企业、重点外贸外资企业、“专精特新”中小企业等重点企业复工达产“白名单”制度，及时总结推广“点对点”运输、不见面交接、绿色通道等经验做法，细化实化服务“白名单”企业措施，推动部省联动和区域互认，协同推动产业链供应链企业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28.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29.统筹加大对物流枢纽和物流企业的支持力度。加快宁波舟山大宗商品储运基地建设，开展大宗商品储运基地整体布局规划研究。2022年，中央财政安排50亿元左右，择优支持全国性重点枢纽城市，提升枢纽的货物集散、仓储、中转运输、应急保障能力，引导加快推进多式联运融合发展，降低综合货运成本。2022年，中央财政在服务业发展资金中安排约25亿元支持加快农产品供应链体系建设，安排约38亿元支持实施县域商业建设行动。加快1000亿元交通物流专项再贷款政策落地，支持交通物流等企业融资，加大结构性货币政策工具对稳定供应链的支持。在农产品主产区和特色农产品优势区支持建设一批田头小型冷藏保鲜设施，推动建设一批产销冷链集配中心。</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30.加快推进重大外资项目积极吸引外商投资。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Style w:val="5"/>
          <w:rFonts w:hint="eastAsia" w:ascii="宋体" w:hAnsi="宋体" w:eastAsia="宋体" w:cs="宋体"/>
          <w:i w:val="0"/>
          <w:iCs w:val="0"/>
          <w:caps w:val="0"/>
          <w:color w:val="800080"/>
          <w:spacing w:val="0"/>
          <w:sz w:val="24"/>
          <w:szCs w:val="24"/>
          <w:bdr w:val="none" w:color="auto" w:sz="0" w:space="0"/>
          <w:shd w:val="clear" w:fill="FFFFFF"/>
        </w:rPr>
        <w:t>六、保基本民生政策（3项）</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31.实施住房公积金阶段性支持政策。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32.完善农业转移人口和农村劳动力就业创业支持政策。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33.完善社会民生兜底保障措施。指导各地落实好社会救助和保障标准与物价上涨挂钩联动机制，及时足额发放补贴，保障低收入群体基本生活。用好中央财政下拨的1547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自建房安全专项整治，切实保障人民群众生命财产安全。</w:t>
      </w:r>
    </w:p>
    <w:p>
      <w:pPr>
        <w:keepNext w:val="0"/>
        <w:keepLines w:val="0"/>
        <w:pageBreakBefore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17F87F35"/>
    <w:rsid w:val="17F87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2022-11-29T09:01:00Z</dcterms:created>
  <dc:creator>周强</dc:creator>
  <cp:lastModifiedBy>周强</cp:lastModifiedBy>
  <dcterms:modified xsi:type="dcterms:W3CDTF">2022-11-29T09:02:27Z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A74B55E7B9374E3890D504D5999C3F30</vt:lpwstr>
  </property>
</Properties>
</file>