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0DB98" w14:textId="61E5D81B" w:rsidR="0042089A" w:rsidRPr="00094D3E" w:rsidRDefault="00000000" w:rsidP="00094D3E">
      <w:pPr>
        <w:pStyle w:val="a4"/>
        <w:spacing w:afterLines="50" w:after="120" w:line="360" w:lineRule="auto"/>
        <w:ind w:left="0" w:right="0"/>
        <w:rPr>
          <w:rFonts w:asciiTheme="minorEastAsia" w:eastAsiaTheme="minorEastAsia" w:hAnsiTheme="minorEastAsia"/>
          <w:sz w:val="24"/>
          <w:szCs w:val="24"/>
        </w:rPr>
      </w:pPr>
      <w:r w:rsidRPr="00094D3E">
        <w:rPr>
          <w:rFonts w:asciiTheme="minorEastAsia" w:eastAsiaTheme="minorEastAsia" w:hAnsiTheme="minorEastAsia"/>
          <w:spacing w:val="-1"/>
          <w:sz w:val="24"/>
          <w:szCs w:val="24"/>
        </w:rPr>
        <w:t xml:space="preserve">私募基金管理人登记指引第 </w:t>
      </w:r>
      <w:r w:rsidRPr="00094D3E">
        <w:rPr>
          <w:rFonts w:asciiTheme="minorEastAsia" w:eastAsiaTheme="minorEastAsia" w:hAnsiTheme="minorEastAsia"/>
          <w:sz w:val="24"/>
          <w:szCs w:val="24"/>
        </w:rPr>
        <w:t>2</w:t>
      </w:r>
      <w:r w:rsidRPr="00094D3E">
        <w:rPr>
          <w:rFonts w:asciiTheme="minorEastAsia" w:eastAsiaTheme="minorEastAsia" w:hAnsiTheme="minorEastAsia"/>
          <w:spacing w:val="4"/>
          <w:sz w:val="24"/>
          <w:szCs w:val="24"/>
        </w:rPr>
        <w:t xml:space="preserve"> </w:t>
      </w:r>
      <w:r w:rsidRPr="00094D3E">
        <w:rPr>
          <w:rFonts w:asciiTheme="minorEastAsia" w:eastAsiaTheme="minorEastAsia" w:hAnsiTheme="minorEastAsia"/>
          <w:sz w:val="24"/>
          <w:szCs w:val="24"/>
        </w:rPr>
        <w:t>号</w:t>
      </w:r>
      <w:r w:rsidRPr="00094D3E">
        <w:rPr>
          <w:rFonts w:asciiTheme="minorEastAsia" w:eastAsiaTheme="minorEastAsia" w:hAnsiTheme="minorEastAsia"/>
          <w:w w:val="95"/>
          <w:sz w:val="24"/>
          <w:szCs w:val="24"/>
        </w:rPr>
        <w:t>——股东、合伙人、实际控制人</w:t>
      </w:r>
      <w:r w:rsidRPr="00094D3E">
        <w:rPr>
          <w:rFonts w:asciiTheme="minorEastAsia" w:eastAsiaTheme="minorEastAsia" w:hAnsiTheme="minorEastAsia"/>
          <w:sz w:val="24"/>
          <w:szCs w:val="24"/>
        </w:rPr>
        <w:t>（征求意见稿）</w:t>
      </w:r>
    </w:p>
    <w:p w14:paraId="0A22E79B" w14:textId="49A07985"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hint="eastAsia"/>
          <w:spacing w:val="-4"/>
          <w:sz w:val="24"/>
          <w:szCs w:val="24"/>
        </w:rPr>
        <w:t>第一条</w:t>
      </w:r>
      <w:r w:rsidRPr="00094D3E">
        <w:rPr>
          <w:rFonts w:asciiTheme="minorEastAsia" w:eastAsiaTheme="minorEastAsia" w:hAnsiTheme="minorEastAsia"/>
          <w:spacing w:val="-2"/>
          <w:sz w:val="24"/>
          <w:szCs w:val="24"/>
        </w:rPr>
        <w:t>【制订目的】为了规范私募投资基金管理人登记业务，保护投资者合法权益，</w:t>
      </w:r>
      <w:r w:rsidRPr="00094D3E">
        <w:rPr>
          <w:rFonts w:asciiTheme="minorEastAsia" w:eastAsiaTheme="minorEastAsia" w:hAnsiTheme="minorEastAsia"/>
          <w:spacing w:val="-4"/>
          <w:sz w:val="24"/>
          <w:szCs w:val="24"/>
        </w:rPr>
        <w:t>促进私募基金行业健康发展， 根据《中华人民共和国证券投资基金法》《私募投资基金监 督管理暂行办法》《私募投资基金登记备案办法》（以下简称《登记备案办法》）等，制定本指引。</w:t>
      </w:r>
    </w:p>
    <w:p w14:paraId="781BED3D" w14:textId="77777777" w:rsidR="0042089A" w:rsidRPr="00094D3E" w:rsidRDefault="00000000" w:rsidP="00094D3E">
      <w:pPr>
        <w:pStyle w:val="a3"/>
        <w:spacing w:before="175"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hint="eastAsia"/>
          <w:spacing w:val="-4"/>
          <w:sz w:val="24"/>
          <w:szCs w:val="24"/>
        </w:rPr>
        <w:t>第二条</w:t>
      </w:r>
      <w:r w:rsidRPr="00094D3E">
        <w:rPr>
          <w:rFonts w:asciiTheme="minorEastAsia" w:eastAsiaTheme="minorEastAsia" w:hAnsiTheme="minorEastAsia"/>
          <w:spacing w:val="-4"/>
          <w:sz w:val="24"/>
          <w:szCs w:val="24"/>
        </w:rPr>
        <w:t>【出资架构】私募基金管理人的出资架构应当简明、清晰、稳定，不存在层级过多、结构复杂等情形，无合理理由不得通过特殊目的载体设立两层及以上的嵌套架构， 不得通过设立特殊目的载体等方式规避对股东、合伙人、实际控制人的财务、诚信和专业能力等相关要求。</w:t>
      </w:r>
    </w:p>
    <w:p w14:paraId="62692562"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hint="eastAsia"/>
          <w:spacing w:val="-4"/>
          <w:sz w:val="24"/>
          <w:szCs w:val="24"/>
        </w:rPr>
        <w:t>第三条</w:t>
      </w:r>
      <w:r w:rsidRPr="00094D3E">
        <w:rPr>
          <w:rFonts w:asciiTheme="minorEastAsia" w:eastAsiaTheme="minorEastAsia" w:hAnsiTheme="minorEastAsia"/>
          <w:spacing w:val="-4"/>
          <w:sz w:val="24"/>
          <w:szCs w:val="24"/>
        </w:rPr>
        <w:t xml:space="preserve">【上市公司】私募基金管理人控股股东、实际控制人为上市公司或者上市公司实际控制人的，该上市公司应当具有良好的财务状况，并按照规定履行信息披露程序，建 </w:t>
      </w:r>
      <w:proofErr w:type="gramStart"/>
      <w:r w:rsidRPr="00094D3E">
        <w:rPr>
          <w:rFonts w:asciiTheme="minorEastAsia" w:eastAsiaTheme="minorEastAsia" w:hAnsiTheme="minorEastAsia"/>
          <w:spacing w:val="-4"/>
          <w:sz w:val="24"/>
          <w:szCs w:val="24"/>
        </w:rPr>
        <w:t>立业务</w:t>
      </w:r>
      <w:proofErr w:type="gramEnd"/>
      <w:r w:rsidRPr="00094D3E">
        <w:rPr>
          <w:rFonts w:asciiTheme="minorEastAsia" w:eastAsiaTheme="minorEastAsia" w:hAnsiTheme="minorEastAsia"/>
          <w:spacing w:val="-4"/>
          <w:sz w:val="24"/>
          <w:szCs w:val="24"/>
        </w:rPr>
        <w:t>隔离制度，防范利益冲突。</w:t>
      </w:r>
    </w:p>
    <w:p w14:paraId="76CC13EA"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私募基金管理人的控股股东、实际控制人、普通合伙人和法定代表人、高级管理人员、执行事务合伙人及其委派代表担任上市公司高级管理人员的，应当出具该上市公司知悉相关情况的说明材料。</w:t>
      </w:r>
    </w:p>
    <w:p w14:paraId="1C54AC7E" w14:textId="2C62CADE"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hint="eastAsia"/>
          <w:spacing w:val="-4"/>
          <w:sz w:val="24"/>
          <w:szCs w:val="24"/>
        </w:rPr>
        <w:t>第四条</w:t>
      </w:r>
      <w:r w:rsidRPr="00094D3E">
        <w:rPr>
          <w:rFonts w:asciiTheme="minorEastAsia" w:eastAsiaTheme="minorEastAsia" w:hAnsiTheme="minorEastAsia"/>
          <w:spacing w:val="-4"/>
          <w:sz w:val="24"/>
          <w:szCs w:val="24"/>
        </w:rPr>
        <w:t>【金融机构】私募基金管理人出资行为涉及金融管理部门、国有资产管理部门等其他主管部门职责的，应当符合相关部门的规定。</w:t>
      </w:r>
    </w:p>
    <w:p w14:paraId="776A1930" w14:textId="77777777" w:rsidR="0042089A" w:rsidRPr="00094D3E" w:rsidRDefault="00000000" w:rsidP="00094D3E">
      <w:pPr>
        <w:pStyle w:val="a3"/>
        <w:spacing w:before="175"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私募基金管理人的股东、合伙人、实际控制人在金融机构任职的，应当出具该金融机构知悉相关情况的说明材料， 并符合相关竞业禁止要求。</w:t>
      </w:r>
    </w:p>
    <w:p w14:paraId="3C554837"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私募基金管理人的高级管理人员及其他从业人员在金 融机构任职的，应当符合金融机构相关规定。</w:t>
      </w:r>
    </w:p>
    <w:p w14:paraId="2EC03089"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hint="eastAsia"/>
          <w:spacing w:val="-4"/>
          <w:sz w:val="24"/>
          <w:szCs w:val="24"/>
        </w:rPr>
        <w:t>第五条</w:t>
      </w:r>
      <w:r w:rsidRPr="00094D3E">
        <w:rPr>
          <w:rFonts w:asciiTheme="minorEastAsia" w:eastAsiaTheme="minorEastAsia" w:hAnsiTheme="minorEastAsia"/>
          <w:spacing w:val="-4"/>
          <w:sz w:val="24"/>
          <w:szCs w:val="24"/>
        </w:rPr>
        <w:t>【资管产品出资限制】私募基金管理人的实际控制人不得为资产管理产品。</w:t>
      </w:r>
    </w:p>
    <w:p w14:paraId="1E12C759"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资产管理产品不得作为私募基金管理人主要出资人，对私募基金管理人直接或者间接出资比例合计不得高于 25%。对省级以上政府及其授权机构出资设立的私募基金管理人另有规定的，从其规定。</w:t>
      </w:r>
    </w:p>
    <w:p w14:paraId="51765110" w14:textId="650D8189" w:rsidR="0042089A" w:rsidRPr="00094D3E" w:rsidRDefault="00000000" w:rsidP="00094D3E">
      <w:pPr>
        <w:pStyle w:val="a3"/>
        <w:spacing w:before="16"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hint="eastAsia"/>
          <w:spacing w:val="-4"/>
          <w:sz w:val="24"/>
          <w:szCs w:val="24"/>
        </w:rPr>
        <w:t>第六条</w:t>
      </w:r>
      <w:r w:rsidRPr="00094D3E">
        <w:rPr>
          <w:rFonts w:asciiTheme="minorEastAsia" w:eastAsiaTheme="minorEastAsia" w:hAnsiTheme="minorEastAsia"/>
          <w:spacing w:val="-4"/>
          <w:sz w:val="24"/>
          <w:szCs w:val="24"/>
        </w:rPr>
        <w:t>【冲突业务限制】私募基金管理人的直接或者间接出资人涉及冲突业务的，出资比例合计不得高于25%。</w:t>
      </w:r>
    </w:p>
    <w:p w14:paraId="4310A156"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hint="eastAsia"/>
          <w:spacing w:val="-4"/>
          <w:sz w:val="24"/>
          <w:szCs w:val="24"/>
        </w:rPr>
        <w:lastRenderedPageBreak/>
        <w:t>第七条</w:t>
      </w:r>
      <w:r w:rsidRPr="00094D3E">
        <w:rPr>
          <w:rFonts w:asciiTheme="minorEastAsia" w:eastAsiaTheme="minorEastAsia" w:hAnsiTheme="minorEastAsia"/>
          <w:spacing w:val="-4"/>
          <w:sz w:val="24"/>
          <w:szCs w:val="24"/>
        </w:rPr>
        <w:t>【负面清单】《登记备案办法》第十六条第四项</w:t>
      </w:r>
    </w:p>
    <w:p w14:paraId="700A47DE" w14:textId="77777777" w:rsidR="0042089A" w:rsidRPr="00094D3E" w:rsidRDefault="00000000" w:rsidP="00094D3E">
      <w:pPr>
        <w:pStyle w:val="a3"/>
        <w:spacing w:before="175"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规定的“最近 3 年被中国证监会采取行政监管措施或者被协会采取纪律处分，情节严重”，主要包括以下情形：</w:t>
      </w:r>
    </w:p>
    <w:p w14:paraId="5573F181" w14:textId="77777777" w:rsidR="0042089A" w:rsidRPr="00094D3E" w:rsidRDefault="00000000" w:rsidP="00094D3E">
      <w:pPr>
        <w:pStyle w:val="a3"/>
        <w:spacing w:before="39"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（一）被中国证监会及其派出机构认定为不适当人选或者被协会采取加入黑名单的纪律处分，期限尚未届满；</w:t>
      </w:r>
    </w:p>
    <w:p w14:paraId="5C04C465"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（二）被中国证监会撤销基金从业资格或者被协会取消基金从业资格；</w:t>
      </w:r>
    </w:p>
    <w:p w14:paraId="3DEF2B10"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（三）其他社会危害性大，严重损害投资者合法权益和 社会公共利益的情形。</w:t>
      </w:r>
    </w:p>
    <w:p w14:paraId="59188F74" w14:textId="5CCB1D28"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hint="eastAsia"/>
          <w:spacing w:val="-4"/>
          <w:sz w:val="24"/>
          <w:szCs w:val="24"/>
        </w:rPr>
        <w:t>第八条</w:t>
      </w:r>
      <w:r w:rsidRPr="00094D3E">
        <w:rPr>
          <w:rFonts w:asciiTheme="minorEastAsia" w:eastAsiaTheme="minorEastAsia" w:hAnsiTheme="minorEastAsia"/>
          <w:spacing w:val="-4"/>
          <w:sz w:val="24"/>
          <w:szCs w:val="24"/>
        </w:rPr>
        <w:t xml:space="preserve">【加强核查】私募基金管理人及其控股股东、实 </w:t>
      </w:r>
      <w:proofErr w:type="gramStart"/>
      <w:r w:rsidRPr="00094D3E">
        <w:rPr>
          <w:rFonts w:asciiTheme="minorEastAsia" w:eastAsiaTheme="minorEastAsia" w:hAnsiTheme="minorEastAsia"/>
          <w:spacing w:val="-4"/>
          <w:sz w:val="24"/>
          <w:szCs w:val="24"/>
        </w:rPr>
        <w:t>际控制</w:t>
      </w:r>
      <w:proofErr w:type="gramEnd"/>
      <w:r w:rsidRPr="00094D3E">
        <w:rPr>
          <w:rFonts w:asciiTheme="minorEastAsia" w:eastAsiaTheme="minorEastAsia" w:hAnsiTheme="minorEastAsia"/>
          <w:spacing w:val="-4"/>
          <w:sz w:val="24"/>
          <w:szCs w:val="24"/>
        </w:rPr>
        <w:t>人、普通合伙人、主要出资人最近 3 年内存在下列情形的，协会加强核查，并可以视情况征询相关部门意见：</w:t>
      </w:r>
    </w:p>
    <w:p w14:paraId="1E443BDF" w14:textId="77777777" w:rsidR="0042089A" w:rsidRPr="00094D3E" w:rsidRDefault="00000000" w:rsidP="00094D3E">
      <w:pPr>
        <w:pStyle w:val="a3"/>
        <w:spacing w:before="175"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（一）被中国证监会及其派出机构采取公开谴责、限制业务活动、责令处分有关人员等行政监管措施；</w:t>
      </w:r>
    </w:p>
    <w:p w14:paraId="3AB98E9D"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（二）被协会采取公开谴责、限制相关业务活动、不得 从事相关业务等纪律处分；</w:t>
      </w:r>
    </w:p>
    <w:p w14:paraId="7BA0E424"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（三）因《登记备案办法》第二十五条第一款第六项、第八项所列情形被终止登记的私募基金管理人的主要出资 人、高级管理人员；</w:t>
      </w:r>
    </w:p>
    <w:p w14:paraId="665D2160"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（四）因《登记备案办法》第七十七条所列情形被注销 登记的私募基金管理人的主要出资人、高级管理人员；</w:t>
      </w:r>
    </w:p>
    <w:p w14:paraId="1DD65A16"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（五）在存在重大风险或者严重负面舆情的机构、被协会注销登记的机构任职；</w:t>
      </w:r>
    </w:p>
    <w:p w14:paraId="434ABB49"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（六）其他需要加强核查的诚信问题。</w:t>
      </w:r>
    </w:p>
    <w:p w14:paraId="24FFA953" w14:textId="77777777" w:rsidR="0042089A" w:rsidRPr="00094D3E" w:rsidRDefault="00000000" w:rsidP="00094D3E">
      <w:pPr>
        <w:pStyle w:val="a3"/>
        <w:spacing w:before="173"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hint="eastAsia"/>
          <w:spacing w:val="-4"/>
          <w:sz w:val="24"/>
          <w:szCs w:val="24"/>
        </w:rPr>
        <w:t>第九条</w:t>
      </w:r>
      <w:r w:rsidRPr="00094D3E">
        <w:rPr>
          <w:rFonts w:asciiTheme="minorEastAsia" w:eastAsiaTheme="minorEastAsia" w:hAnsiTheme="minorEastAsia"/>
          <w:spacing w:val="-4"/>
          <w:sz w:val="24"/>
          <w:szCs w:val="24"/>
        </w:rPr>
        <w:t>【证券实控专业要求】私募证券基金管理人的实际控制人应当符合《登记备案办法》第九条第一款第三项规定，具备下列工作经验之一：</w:t>
      </w:r>
    </w:p>
    <w:p w14:paraId="7F0FABC4"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（一）在商业银行、证券公司、基金管理公司、期货公司、信托公司、保险公司及其资产管理子公司等金融机构从事资产管理业务，或者担任前述金融机构的高级管理人员；</w:t>
      </w:r>
    </w:p>
    <w:p w14:paraId="27BD7DB7" w14:textId="33AC1FBB"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（二）在政府部门、事业单位从事高级经济管理相关工作；</w:t>
      </w:r>
    </w:p>
    <w:p w14:paraId="2B8C9B17" w14:textId="77777777" w:rsidR="0042089A" w:rsidRPr="00094D3E" w:rsidRDefault="00000000" w:rsidP="00094D3E">
      <w:pPr>
        <w:pStyle w:val="a3"/>
        <w:spacing w:before="175"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（三）在政府及其授权机构出资设立并控股的企业或者</w:t>
      </w:r>
    </w:p>
    <w:p w14:paraId="4C269161" w14:textId="77777777" w:rsidR="0042089A" w:rsidRPr="00094D3E" w:rsidRDefault="0042089A" w:rsidP="00094D3E">
      <w:pPr>
        <w:pStyle w:val="a3"/>
        <w:spacing w:before="7" w:afterLines="50" w:after="120" w:line="360" w:lineRule="auto"/>
        <w:ind w:left="0"/>
        <w:rPr>
          <w:rFonts w:asciiTheme="minorEastAsia" w:eastAsiaTheme="minorEastAsia" w:hAnsiTheme="minorEastAsia"/>
          <w:spacing w:val="-4"/>
          <w:sz w:val="24"/>
          <w:szCs w:val="24"/>
        </w:rPr>
      </w:pPr>
    </w:p>
    <w:p w14:paraId="7EA40FC6" w14:textId="77777777" w:rsidR="0042089A" w:rsidRPr="00094D3E" w:rsidRDefault="00000000" w:rsidP="00094D3E">
      <w:pPr>
        <w:pStyle w:val="a3"/>
        <w:spacing w:before="54"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上市公司，从事证券期货投资管理相关工作或者担任经营管理等职务；</w:t>
      </w:r>
    </w:p>
    <w:p w14:paraId="1F41AB00" w14:textId="6D4A1EE0"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（四）在私募基金管理人从事证券期货投资管理相关工作或者担任高级管理人员；</w:t>
      </w:r>
    </w:p>
    <w:p w14:paraId="6BEB8630" w14:textId="4F8F5E53" w:rsidR="0042089A" w:rsidRPr="00094D3E" w:rsidRDefault="00000000" w:rsidP="00094D3E">
      <w:pPr>
        <w:pStyle w:val="a3"/>
        <w:spacing w:before="175"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（五）中国证监会和协会规定的其他相关工作经历。前款规定的投资管理工作经历不包括个人证券或者期货等投资经历。</w:t>
      </w:r>
    </w:p>
    <w:p w14:paraId="4587D886" w14:textId="77777777" w:rsidR="0042089A" w:rsidRPr="00094D3E" w:rsidRDefault="00000000" w:rsidP="00094D3E">
      <w:pPr>
        <w:pStyle w:val="a3"/>
        <w:spacing w:before="175"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hint="eastAsia"/>
          <w:spacing w:val="-4"/>
          <w:sz w:val="24"/>
          <w:szCs w:val="24"/>
        </w:rPr>
        <w:t>第十条</w:t>
      </w:r>
      <w:r w:rsidRPr="00094D3E">
        <w:rPr>
          <w:rFonts w:asciiTheme="minorEastAsia" w:eastAsiaTheme="minorEastAsia" w:hAnsiTheme="minorEastAsia"/>
          <w:spacing w:val="-4"/>
          <w:sz w:val="24"/>
          <w:szCs w:val="24"/>
        </w:rPr>
        <w:t>【股权实控专业要求】私</w:t>
      </w:r>
      <w:proofErr w:type="gramStart"/>
      <w:r w:rsidRPr="00094D3E">
        <w:rPr>
          <w:rFonts w:asciiTheme="minorEastAsia" w:eastAsiaTheme="minorEastAsia" w:hAnsiTheme="minorEastAsia"/>
          <w:spacing w:val="-4"/>
          <w:sz w:val="24"/>
          <w:szCs w:val="24"/>
        </w:rPr>
        <w:t>募股权基金</w:t>
      </w:r>
      <w:proofErr w:type="gramEnd"/>
      <w:r w:rsidRPr="00094D3E">
        <w:rPr>
          <w:rFonts w:asciiTheme="minorEastAsia" w:eastAsiaTheme="minorEastAsia" w:hAnsiTheme="minorEastAsia"/>
          <w:spacing w:val="-4"/>
          <w:sz w:val="24"/>
          <w:szCs w:val="24"/>
        </w:rPr>
        <w:t>管理人实际控制人应当符合《登记备案办法》第九条第一款第三项规定， 具备下列工作经验之一：</w:t>
      </w:r>
    </w:p>
    <w:p w14:paraId="078A548A"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（一）在商业银行、证券公司、基金管理公司、期货公司、信托公司、保险公司及其资产管理子公司等金融机构从事资产管理业务，或者担任前述金融机构的高级管理人员；</w:t>
      </w:r>
    </w:p>
    <w:p w14:paraId="400CF389" w14:textId="29820EAB"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（二）在政府部门、事业单位从事高级经济管理相关工作；</w:t>
      </w:r>
    </w:p>
    <w:p w14:paraId="0F4DD097" w14:textId="7D7970F0" w:rsidR="0042089A" w:rsidRPr="00094D3E" w:rsidRDefault="00000000" w:rsidP="00094D3E">
      <w:pPr>
        <w:pStyle w:val="a3"/>
        <w:spacing w:before="175"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（三）在政府及其授权机构出资设立并控股的企业或者</w:t>
      </w:r>
    </w:p>
    <w:p w14:paraId="3747F62A" w14:textId="77777777" w:rsidR="0042089A" w:rsidRPr="00094D3E" w:rsidRDefault="00000000" w:rsidP="00094D3E">
      <w:pPr>
        <w:pStyle w:val="a3"/>
        <w:spacing w:before="55"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上市公司从事股权投资管理相关工作或者担任经营管理等 职务；</w:t>
      </w:r>
    </w:p>
    <w:p w14:paraId="5EBB83C5"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（四）在私募基金管理人从事股权投资管理相关工作或者担任高级管理人员；</w:t>
      </w:r>
    </w:p>
    <w:p w14:paraId="5ABB0697"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（五）在拟投领域相关企业从事高级管理工作或者专业技术工作，或者在科研院校从事相关领域研究工作；</w:t>
      </w:r>
    </w:p>
    <w:p w14:paraId="53F8A985"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（六）中国证监会和协会规定的其他相关工作经历。</w:t>
      </w:r>
    </w:p>
    <w:p w14:paraId="058C24EB" w14:textId="77777777" w:rsidR="0042089A" w:rsidRPr="00094D3E" w:rsidRDefault="00000000" w:rsidP="00094D3E">
      <w:pPr>
        <w:pStyle w:val="a3"/>
        <w:spacing w:before="174"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hint="eastAsia"/>
          <w:spacing w:val="-4"/>
          <w:sz w:val="24"/>
          <w:szCs w:val="24"/>
        </w:rPr>
        <w:t>第十一条</w:t>
      </w:r>
      <w:r w:rsidRPr="00094D3E">
        <w:rPr>
          <w:rFonts w:asciiTheme="minorEastAsia" w:eastAsiaTheme="minorEastAsia" w:hAnsiTheme="minorEastAsia"/>
          <w:spacing w:val="-4"/>
          <w:sz w:val="24"/>
          <w:szCs w:val="24"/>
        </w:rPr>
        <w:t>【实控认定】私募基金管理人为公司的，按照如下路径认定实际控制人：</w:t>
      </w:r>
    </w:p>
    <w:p w14:paraId="6C70F76D"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（一）持股50%以上的；</w:t>
      </w:r>
    </w:p>
    <w:p w14:paraId="44D1094F" w14:textId="77777777" w:rsidR="0042089A" w:rsidRPr="00094D3E" w:rsidRDefault="00000000" w:rsidP="00094D3E">
      <w:pPr>
        <w:pStyle w:val="a3"/>
        <w:spacing w:before="151"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（二）通过一致行动协议实际行使股东表决权过半数的；</w:t>
      </w:r>
    </w:p>
    <w:p w14:paraId="1CD0CD38" w14:textId="36EE9795" w:rsidR="0042089A" w:rsidRPr="00094D3E" w:rsidRDefault="00000000" w:rsidP="00094D3E">
      <w:pPr>
        <w:pStyle w:val="a3"/>
        <w:spacing w:before="175"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（三）通过行使表决权能够决定董事会半数以上成员当选的或者能够决定执行董事当选的。</w:t>
      </w:r>
    </w:p>
    <w:p w14:paraId="115DB05E" w14:textId="77777777" w:rsidR="0042089A" w:rsidRPr="00094D3E" w:rsidRDefault="00000000" w:rsidP="00094D3E">
      <w:pPr>
        <w:pStyle w:val="a3"/>
        <w:spacing w:before="175"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通过一致行动协议安排认定实际控制人的，协议不得存在期限安排。</w:t>
      </w:r>
    </w:p>
    <w:p w14:paraId="5243C384"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不得通过任何方式隐瞒实际控制人身份，规避相关要求。 不得滥用一致行动协议、股</w:t>
      </w:r>
      <w:r w:rsidRPr="00094D3E">
        <w:rPr>
          <w:rFonts w:asciiTheme="minorEastAsia" w:eastAsiaTheme="minorEastAsia" w:hAnsiTheme="minorEastAsia"/>
          <w:spacing w:val="-4"/>
          <w:sz w:val="24"/>
          <w:szCs w:val="24"/>
        </w:rPr>
        <w:lastRenderedPageBreak/>
        <w:t>权架构设计等方式规避实际控制 人认定，不得通过表决权委托等方式认定实际控制人。</w:t>
      </w:r>
    </w:p>
    <w:p w14:paraId="0CB06FBB"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hint="eastAsia"/>
          <w:spacing w:val="-4"/>
          <w:sz w:val="24"/>
          <w:szCs w:val="24"/>
        </w:rPr>
        <w:t>第十二条</w:t>
      </w:r>
      <w:r w:rsidRPr="00094D3E">
        <w:rPr>
          <w:rFonts w:asciiTheme="minorEastAsia" w:eastAsiaTheme="minorEastAsia" w:hAnsiTheme="minorEastAsia"/>
          <w:spacing w:val="-4"/>
          <w:sz w:val="24"/>
          <w:szCs w:val="24"/>
        </w:rPr>
        <w:t xml:space="preserve">【合伙企业实控认定】私募基金管理人为合伙企业的，原则上认定其执行事务合伙人为实际控制人；执行事务合伙人无法控制私募基金管理人的，结合合伙协议约定的对合伙事务的表决办法、决策机制，按照能够实际支配私 </w:t>
      </w:r>
      <w:proofErr w:type="gramStart"/>
      <w:r w:rsidRPr="00094D3E">
        <w:rPr>
          <w:rFonts w:asciiTheme="minorEastAsia" w:eastAsiaTheme="minorEastAsia" w:hAnsiTheme="minorEastAsia"/>
          <w:spacing w:val="-4"/>
          <w:sz w:val="24"/>
          <w:szCs w:val="24"/>
        </w:rPr>
        <w:t>募基金</w:t>
      </w:r>
      <w:proofErr w:type="gramEnd"/>
      <w:r w:rsidRPr="00094D3E">
        <w:rPr>
          <w:rFonts w:asciiTheme="minorEastAsia" w:eastAsiaTheme="minorEastAsia" w:hAnsiTheme="minorEastAsia"/>
          <w:spacing w:val="-4"/>
          <w:sz w:val="24"/>
          <w:szCs w:val="24"/>
        </w:rPr>
        <w:t>管理人行为的合伙人路径进行认定。</w:t>
      </w:r>
    </w:p>
    <w:p w14:paraId="67BB0510"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hint="eastAsia"/>
          <w:spacing w:val="-4"/>
          <w:sz w:val="24"/>
          <w:szCs w:val="24"/>
        </w:rPr>
        <w:t>第十三条</w:t>
      </w:r>
      <w:r w:rsidRPr="00094D3E">
        <w:rPr>
          <w:rFonts w:asciiTheme="minorEastAsia" w:eastAsiaTheme="minorEastAsia" w:hAnsiTheme="minorEastAsia"/>
          <w:spacing w:val="-4"/>
          <w:sz w:val="24"/>
          <w:szCs w:val="24"/>
        </w:rPr>
        <w:t>【实控追溯要求】实际控制人应当追溯</w:t>
      </w:r>
      <w:proofErr w:type="gramStart"/>
      <w:r w:rsidRPr="00094D3E">
        <w:rPr>
          <w:rFonts w:asciiTheme="minorEastAsia" w:eastAsiaTheme="minorEastAsia" w:hAnsiTheme="minorEastAsia"/>
          <w:spacing w:val="-4"/>
          <w:sz w:val="24"/>
          <w:szCs w:val="24"/>
        </w:rPr>
        <w:t>至自然</w:t>
      </w:r>
      <w:proofErr w:type="gramEnd"/>
      <w:r w:rsidRPr="00094D3E">
        <w:rPr>
          <w:rFonts w:asciiTheme="minorEastAsia" w:eastAsiaTheme="minorEastAsia" w:hAnsiTheme="minorEastAsia"/>
          <w:spacing w:val="-4"/>
          <w:sz w:val="24"/>
          <w:szCs w:val="24"/>
        </w:rPr>
        <w:t xml:space="preserve"> 人、国有企业、上市公司、大学及研究院所等事业单位、社 会团体法人等。</w:t>
      </w:r>
    </w:p>
    <w:p w14:paraId="0CBE367E"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hint="eastAsia"/>
          <w:spacing w:val="-4"/>
          <w:sz w:val="24"/>
          <w:szCs w:val="24"/>
        </w:rPr>
        <w:t>第十四条</w:t>
      </w:r>
      <w:r w:rsidRPr="00094D3E">
        <w:rPr>
          <w:rFonts w:asciiTheme="minorEastAsia" w:eastAsiaTheme="minorEastAsia" w:hAnsiTheme="minorEastAsia"/>
          <w:spacing w:val="-4"/>
          <w:sz w:val="24"/>
          <w:szCs w:val="24"/>
        </w:rPr>
        <w:t>【国资实控追溯】政府及其授权机构出资设立并控股的私募基金管理人的实际控制人应当追溯至有效履 行相关职责的相关主体，包括追溯至财政部、各地财政厅（局） 或者国务院国资委、各地方政府、各地国资委控股企业等主 体。</w:t>
      </w:r>
    </w:p>
    <w:p w14:paraId="783D4707"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因层级过多或者股权结构复杂，导致前款主体无法履行实际控制人职责的，应当充分说明合理性和必要性，追溯</w:t>
      </w:r>
      <w:proofErr w:type="gramStart"/>
      <w:r w:rsidRPr="00094D3E">
        <w:rPr>
          <w:rFonts w:asciiTheme="minorEastAsia" w:eastAsiaTheme="minorEastAsia" w:hAnsiTheme="minorEastAsia"/>
          <w:spacing w:val="-4"/>
          <w:sz w:val="24"/>
          <w:szCs w:val="24"/>
        </w:rPr>
        <w:t>至能够</w:t>
      </w:r>
      <w:proofErr w:type="gramEnd"/>
      <w:r w:rsidRPr="00094D3E">
        <w:rPr>
          <w:rFonts w:asciiTheme="minorEastAsia" w:eastAsiaTheme="minorEastAsia" w:hAnsiTheme="minorEastAsia"/>
          <w:spacing w:val="-4"/>
          <w:sz w:val="24"/>
          <w:szCs w:val="24"/>
        </w:rPr>
        <w:t>实际有效履行实际控制人责任的主体；因行政管理需要导致实际控制人认定的股权层级与行政管理层级不一致的， 应当提供相关说明。</w:t>
      </w:r>
    </w:p>
    <w:p w14:paraId="23E1B120" w14:textId="7A39F449"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hint="eastAsia"/>
          <w:spacing w:val="-4"/>
          <w:sz w:val="24"/>
          <w:szCs w:val="24"/>
        </w:rPr>
        <w:t>第十五条【</w:t>
      </w:r>
      <w:r w:rsidRPr="00094D3E">
        <w:rPr>
          <w:rFonts w:asciiTheme="minorEastAsia" w:eastAsiaTheme="minorEastAsia" w:hAnsiTheme="minorEastAsia"/>
          <w:spacing w:val="-4"/>
          <w:sz w:val="24"/>
          <w:szCs w:val="24"/>
        </w:rPr>
        <w:t>外资实控追溯】私募证券基金管理人的实际控制人为境外机构的，应当追溯至与中国证监会签署合作备忘录的境外金融监督管理部门监管的金融机构。</w:t>
      </w:r>
    </w:p>
    <w:p w14:paraId="2454D325"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私</w:t>
      </w:r>
      <w:proofErr w:type="gramStart"/>
      <w:r w:rsidRPr="00094D3E">
        <w:rPr>
          <w:rFonts w:asciiTheme="minorEastAsia" w:eastAsiaTheme="minorEastAsia" w:hAnsiTheme="minorEastAsia"/>
          <w:spacing w:val="-4"/>
          <w:sz w:val="24"/>
          <w:szCs w:val="24"/>
        </w:rPr>
        <w:t>募股权基金</w:t>
      </w:r>
      <w:proofErr w:type="gramEnd"/>
      <w:r w:rsidRPr="00094D3E">
        <w:rPr>
          <w:rFonts w:asciiTheme="minorEastAsia" w:eastAsiaTheme="minorEastAsia" w:hAnsiTheme="minorEastAsia"/>
          <w:spacing w:val="-4"/>
          <w:sz w:val="24"/>
          <w:szCs w:val="24"/>
        </w:rPr>
        <w:t xml:space="preserve">管理人的实际控制人为境外机构或者自然人的，应当追溯至与中国证监会签署合作备忘录的境外金 </w:t>
      </w:r>
      <w:proofErr w:type="gramStart"/>
      <w:r w:rsidRPr="00094D3E">
        <w:rPr>
          <w:rFonts w:asciiTheme="minorEastAsia" w:eastAsiaTheme="minorEastAsia" w:hAnsiTheme="minorEastAsia"/>
          <w:spacing w:val="-4"/>
          <w:sz w:val="24"/>
          <w:szCs w:val="24"/>
        </w:rPr>
        <w:t>融监督</w:t>
      </w:r>
      <w:proofErr w:type="gramEnd"/>
      <w:r w:rsidRPr="00094D3E">
        <w:rPr>
          <w:rFonts w:asciiTheme="minorEastAsia" w:eastAsiaTheme="minorEastAsia" w:hAnsiTheme="minorEastAsia"/>
          <w:spacing w:val="-4"/>
          <w:sz w:val="24"/>
          <w:szCs w:val="24"/>
        </w:rPr>
        <w:t>管理部门监管的金融机构、境外上市公司或者自然人。</w:t>
      </w:r>
    </w:p>
    <w:p w14:paraId="653506F5"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hint="eastAsia"/>
          <w:spacing w:val="-4"/>
          <w:sz w:val="24"/>
          <w:szCs w:val="24"/>
        </w:rPr>
        <w:t>第十六条</w:t>
      </w:r>
      <w:r w:rsidRPr="00094D3E">
        <w:rPr>
          <w:rFonts w:asciiTheme="minorEastAsia" w:eastAsiaTheme="minorEastAsia" w:hAnsiTheme="minorEastAsia"/>
          <w:spacing w:val="-4"/>
          <w:sz w:val="24"/>
          <w:szCs w:val="24"/>
        </w:rPr>
        <w:t>【共同实际控制人】通过公司章程或者合伙协议、一致行动协议等其他协议或者安排共同控制的，共同控 制人签署方应当按照本指引第十一条和第十二条的规定，同时穿透认定私募基金管理人的共同实际控制人。</w:t>
      </w:r>
    </w:p>
    <w:p w14:paraId="3E58E103"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无合理理由不得通过直接认定单一实际控制人的方式 规避实际控制人的相关要求。</w:t>
      </w:r>
    </w:p>
    <w:p w14:paraId="72BCFB2A"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hint="eastAsia"/>
          <w:spacing w:val="-4"/>
          <w:sz w:val="24"/>
          <w:szCs w:val="24"/>
        </w:rPr>
        <w:t>第十七条</w:t>
      </w:r>
      <w:r w:rsidRPr="00094D3E">
        <w:rPr>
          <w:rFonts w:asciiTheme="minorEastAsia" w:eastAsiaTheme="minorEastAsia" w:hAnsiTheme="minorEastAsia"/>
          <w:spacing w:val="-4"/>
          <w:sz w:val="24"/>
          <w:szCs w:val="24"/>
        </w:rPr>
        <w:t xml:space="preserve">【无实际控制人】私募基金管理人根据本指引相关规定和内部决策实际情况，客观、审慎、真实地认定实 </w:t>
      </w:r>
      <w:proofErr w:type="gramStart"/>
      <w:r w:rsidRPr="00094D3E">
        <w:rPr>
          <w:rFonts w:asciiTheme="minorEastAsia" w:eastAsiaTheme="minorEastAsia" w:hAnsiTheme="minorEastAsia"/>
          <w:spacing w:val="-4"/>
          <w:sz w:val="24"/>
          <w:szCs w:val="24"/>
        </w:rPr>
        <w:t>际控制</w:t>
      </w:r>
      <w:proofErr w:type="gramEnd"/>
      <w:r w:rsidRPr="00094D3E">
        <w:rPr>
          <w:rFonts w:asciiTheme="minorEastAsia" w:eastAsiaTheme="minorEastAsia" w:hAnsiTheme="minorEastAsia"/>
          <w:spacing w:val="-4"/>
          <w:sz w:val="24"/>
          <w:szCs w:val="24"/>
        </w:rPr>
        <w:t>人，无合理理由不得认定为无实际控制人。</w:t>
      </w:r>
    </w:p>
    <w:p w14:paraId="56FC7A9C"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 xml:space="preserve">私募基金管理人股权分散无法按照本指引第十一条认 </w:t>
      </w:r>
      <w:proofErr w:type="gramStart"/>
      <w:r w:rsidRPr="00094D3E">
        <w:rPr>
          <w:rFonts w:asciiTheme="minorEastAsia" w:eastAsiaTheme="minorEastAsia" w:hAnsiTheme="minorEastAsia"/>
          <w:spacing w:val="-4"/>
          <w:sz w:val="24"/>
          <w:szCs w:val="24"/>
        </w:rPr>
        <w:t>定实际</w:t>
      </w:r>
      <w:proofErr w:type="gramEnd"/>
      <w:r w:rsidRPr="00094D3E">
        <w:rPr>
          <w:rFonts w:asciiTheme="minorEastAsia" w:eastAsiaTheme="minorEastAsia" w:hAnsiTheme="minorEastAsia"/>
          <w:spacing w:val="-4"/>
          <w:sz w:val="24"/>
          <w:szCs w:val="24"/>
        </w:rPr>
        <w:t>控制人，应当由第一大股东按照本指引第十一条、第十二条穿透认定并承担实际控制人责任，或者由所有股东共同指定一名或者多名股东，按照本指引规定穿透认定并承担实际控制人责任，且满</w:t>
      </w:r>
      <w:r w:rsidRPr="00094D3E">
        <w:rPr>
          <w:rFonts w:asciiTheme="minorEastAsia" w:eastAsiaTheme="minorEastAsia" w:hAnsiTheme="minorEastAsia"/>
          <w:spacing w:val="-4"/>
          <w:sz w:val="24"/>
          <w:szCs w:val="24"/>
        </w:rPr>
        <w:lastRenderedPageBreak/>
        <w:t>足实际控制人相关要求。</w:t>
      </w:r>
    </w:p>
    <w:p w14:paraId="2EF8925B"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私募基金管理人存在前款规定情形的，应当建立健全内部决策机制和内部治理制度，保证控制权结构不影响私募基金管理人的良好运行。</w:t>
      </w:r>
    </w:p>
    <w:p w14:paraId="6407C1F9" w14:textId="1C5D8776"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hint="eastAsia"/>
          <w:spacing w:val="-4"/>
          <w:sz w:val="24"/>
          <w:szCs w:val="24"/>
        </w:rPr>
        <w:t>第十八条</w:t>
      </w:r>
      <w:r w:rsidRPr="00094D3E">
        <w:rPr>
          <w:rFonts w:asciiTheme="minorEastAsia" w:eastAsiaTheme="minorEastAsia" w:hAnsiTheme="minorEastAsia"/>
          <w:spacing w:val="-4"/>
          <w:sz w:val="24"/>
          <w:szCs w:val="24"/>
        </w:rPr>
        <w:t>【变相转移实控权】私募基金管理人的股东、合伙人、实际控制人不得通过股权或者出资份额质押、委托第三方行使表决权等方式变相转移对私募基金管理人的实际控制权。</w:t>
      </w:r>
    </w:p>
    <w:p w14:paraId="18A9596E" w14:textId="77777777" w:rsidR="0042089A" w:rsidRPr="00094D3E" w:rsidRDefault="00000000" w:rsidP="00094D3E">
      <w:pPr>
        <w:pStyle w:val="a3"/>
        <w:spacing w:before="175"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hint="eastAsia"/>
          <w:spacing w:val="-4"/>
          <w:sz w:val="24"/>
          <w:szCs w:val="24"/>
        </w:rPr>
        <w:t>第十九条</w:t>
      </w:r>
      <w:r w:rsidRPr="00094D3E">
        <w:rPr>
          <w:rFonts w:asciiTheme="minorEastAsia" w:eastAsiaTheme="minorEastAsia" w:hAnsiTheme="minorEastAsia"/>
          <w:spacing w:val="-4"/>
          <w:sz w:val="24"/>
          <w:szCs w:val="24"/>
        </w:rPr>
        <w:t>【关联方披露】私募基金管理人应当按照以下情形，如实向协会披露关联</w:t>
      </w:r>
      <w:proofErr w:type="gramStart"/>
      <w:r w:rsidRPr="00094D3E">
        <w:rPr>
          <w:rFonts w:asciiTheme="minorEastAsia" w:eastAsiaTheme="minorEastAsia" w:hAnsiTheme="minorEastAsia"/>
          <w:spacing w:val="-4"/>
          <w:sz w:val="24"/>
          <w:szCs w:val="24"/>
        </w:rPr>
        <w:t>方工商</w:t>
      </w:r>
      <w:proofErr w:type="gramEnd"/>
      <w:r w:rsidRPr="00094D3E">
        <w:rPr>
          <w:rFonts w:asciiTheme="minorEastAsia" w:eastAsiaTheme="minorEastAsia" w:hAnsiTheme="minorEastAsia"/>
          <w:spacing w:val="-4"/>
          <w:sz w:val="24"/>
          <w:szCs w:val="24"/>
        </w:rPr>
        <w:t>登记信息、业务开展情况等基本信息：</w:t>
      </w:r>
    </w:p>
    <w:p w14:paraId="33D8A0FC"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（一）私募基金管理人的分支机构；</w:t>
      </w:r>
    </w:p>
    <w:p w14:paraId="18A4BD17" w14:textId="77777777" w:rsidR="0042089A" w:rsidRPr="00094D3E" w:rsidRDefault="00000000" w:rsidP="00094D3E">
      <w:pPr>
        <w:pStyle w:val="a3"/>
        <w:spacing w:before="175"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（二）私募基金管理人持股 5%以上的金融机构、上市公司及持股 30%或者担任普通合伙人的其他企业，已在协会备案的合伙型私募基金除外；</w:t>
      </w:r>
    </w:p>
    <w:p w14:paraId="02F6D128" w14:textId="77777777" w:rsidR="0042089A" w:rsidRPr="00094D3E" w:rsidRDefault="00000000" w:rsidP="00094D3E">
      <w:pPr>
        <w:pStyle w:val="a3"/>
        <w:spacing w:before="47"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（三）受同一控股股东、实际控制人、普通合伙人直接 控制的金融机构、私募基金管理人、上市公司、全国中小企 业股份转让系统挂牌公司、投资类企业、冲突业务机构、投资咨询企业及金融服务企业等；</w:t>
      </w:r>
    </w:p>
    <w:p w14:paraId="51C2AF0A"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（四）其他与私募基金管理人有特殊关系，可能影响私募基金管理人利益的法人或者其他组织。</w:t>
      </w:r>
    </w:p>
    <w:p w14:paraId="34C205BA"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spacing w:val="-4"/>
          <w:sz w:val="24"/>
          <w:szCs w:val="24"/>
        </w:rPr>
        <w:t>因人员、股权、协议安排、业务合作等实际可能存在关联关系的相关方，应当按照实质重于形式原则进行披露。</w:t>
      </w:r>
    </w:p>
    <w:p w14:paraId="12627B0D"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hint="eastAsia"/>
          <w:spacing w:val="-4"/>
          <w:sz w:val="24"/>
          <w:szCs w:val="24"/>
        </w:rPr>
        <w:t>第二十条</w:t>
      </w:r>
      <w:r w:rsidRPr="00094D3E">
        <w:rPr>
          <w:rFonts w:asciiTheme="minorEastAsia" w:eastAsiaTheme="minorEastAsia" w:hAnsiTheme="minorEastAsia"/>
          <w:spacing w:val="-4"/>
          <w:sz w:val="24"/>
          <w:szCs w:val="24"/>
        </w:rPr>
        <w:t xml:space="preserve">【冲突业务关联方】私募基金管理人从事小额贷款、融资租赁、商业保理、融资担保、互联网金融、典当 </w:t>
      </w:r>
      <w:proofErr w:type="gramStart"/>
      <w:r w:rsidRPr="00094D3E">
        <w:rPr>
          <w:rFonts w:asciiTheme="minorEastAsia" w:eastAsiaTheme="minorEastAsia" w:hAnsiTheme="minorEastAsia"/>
          <w:spacing w:val="-4"/>
          <w:sz w:val="24"/>
          <w:szCs w:val="24"/>
        </w:rPr>
        <w:t>等冲突</w:t>
      </w:r>
      <w:proofErr w:type="gramEnd"/>
      <w:r w:rsidRPr="00094D3E">
        <w:rPr>
          <w:rFonts w:asciiTheme="minorEastAsia" w:eastAsiaTheme="minorEastAsia" w:hAnsiTheme="minorEastAsia"/>
          <w:spacing w:val="-4"/>
          <w:sz w:val="24"/>
          <w:szCs w:val="24"/>
        </w:rPr>
        <w:t>业务的关联方，应当提供相关主管部门批复文件。</w:t>
      </w:r>
    </w:p>
    <w:p w14:paraId="67176A53" w14:textId="77777777" w:rsidR="0042089A" w:rsidRPr="00094D3E" w:rsidRDefault="00000000" w:rsidP="00094D3E">
      <w:pPr>
        <w:pStyle w:val="a3"/>
        <w:spacing w:afterLines="50" w:after="120" w:line="360" w:lineRule="auto"/>
        <w:ind w:left="0"/>
        <w:rPr>
          <w:rFonts w:asciiTheme="minorEastAsia" w:eastAsiaTheme="minorEastAsia" w:hAnsiTheme="minorEastAsia"/>
          <w:spacing w:val="-4"/>
          <w:sz w:val="24"/>
          <w:szCs w:val="24"/>
        </w:rPr>
      </w:pPr>
      <w:r w:rsidRPr="00094D3E">
        <w:rPr>
          <w:rFonts w:asciiTheme="minorEastAsia" w:eastAsiaTheme="minorEastAsia" w:hAnsiTheme="minorEastAsia" w:hint="eastAsia"/>
          <w:spacing w:val="-4"/>
          <w:sz w:val="24"/>
          <w:szCs w:val="24"/>
        </w:rPr>
        <w:t>第二十一条</w:t>
      </w:r>
      <w:r w:rsidRPr="00094D3E">
        <w:rPr>
          <w:rFonts w:asciiTheme="minorEastAsia" w:eastAsiaTheme="minorEastAsia" w:hAnsiTheme="minorEastAsia"/>
          <w:spacing w:val="-4"/>
          <w:sz w:val="24"/>
          <w:szCs w:val="24"/>
        </w:rPr>
        <w:t>【实施日期】本指引自 2023 年 X 月 X 日起施行。</w:t>
      </w:r>
    </w:p>
    <w:sectPr w:rsidR="0042089A" w:rsidRPr="00094D3E">
      <w:footerReference w:type="default" r:id="rId6"/>
      <w:pgSz w:w="11910" w:h="16840"/>
      <w:pgMar w:top="1520" w:right="1380" w:bottom="1440" w:left="1680" w:header="0" w:footer="1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7855" w14:textId="77777777" w:rsidR="003F6995" w:rsidRDefault="003F6995">
      <w:r>
        <w:separator/>
      </w:r>
    </w:p>
  </w:endnote>
  <w:endnote w:type="continuationSeparator" w:id="0">
    <w:p w14:paraId="1FCCEDEB" w14:textId="77777777" w:rsidR="003F6995" w:rsidRDefault="003F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FFEF" w14:textId="77777777" w:rsidR="0042089A" w:rsidRDefault="00000000">
    <w:pPr>
      <w:pStyle w:val="a3"/>
      <w:spacing w:line="14" w:lineRule="auto"/>
      <w:ind w:left="0"/>
      <w:rPr>
        <w:sz w:val="20"/>
      </w:rPr>
    </w:pPr>
    <w:r>
      <w:pict w14:anchorId="1DDE88F9">
        <v:shapetype id="_x0000_t202" coordsize="21600,21600" o:spt="202" path="m,l,21600r21600,l21600,xe">
          <v:stroke joinstyle="miter"/>
          <v:path gradientshapeok="t" o:connecttype="rect"/>
        </v:shapetype>
        <v:shape id="_x0000_s1025" type="#_x0000_t202" style="position:absolute;margin-left:292.45pt;margin-top:768.2pt;width:10.5pt;height:11pt;z-index:-251658752;mso-position-horizontal-relative:page;mso-position-vertical-relative:page" filled="f" stroked="f">
          <v:textbox inset="0,0,0,0">
            <w:txbxContent>
              <w:p w14:paraId="7D397811" w14:textId="77777777" w:rsidR="0042089A" w:rsidRDefault="00000000">
                <w:pPr>
                  <w:spacing w:line="200" w:lineRule="exact"/>
                  <w:ind w:left="60"/>
                  <w:rPr>
                    <w:sz w:val="18"/>
                  </w:rPr>
                </w:pPr>
                <w:r>
                  <w:fldChar w:fldCharType="begin"/>
                </w:r>
                <w:r>
                  <w:rPr>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D922" w14:textId="77777777" w:rsidR="003F6995" w:rsidRDefault="003F6995">
      <w:r>
        <w:separator/>
      </w:r>
    </w:p>
  </w:footnote>
  <w:footnote w:type="continuationSeparator" w:id="0">
    <w:p w14:paraId="1813E99D" w14:textId="77777777" w:rsidR="003F6995" w:rsidRDefault="003F6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2089A"/>
    <w:rsid w:val="00094D3E"/>
    <w:rsid w:val="003F6995"/>
    <w:rsid w:val="00420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ADF9A"/>
  <w15:docId w15:val="{303BEDFB-B677-4579-AA9B-55CC8CA0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仿宋" w:eastAsia="仿宋" w:hAnsi="仿宋" w:cs="仿宋"/>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sz w:val="32"/>
      <w:szCs w:val="32"/>
    </w:rPr>
  </w:style>
  <w:style w:type="paragraph" w:styleId="a4">
    <w:name w:val="Title"/>
    <w:basedOn w:val="a"/>
    <w:uiPriority w:val="10"/>
    <w:qFormat/>
    <w:pPr>
      <w:spacing w:line="548" w:lineRule="exact"/>
      <w:ind w:left="1732" w:right="2029"/>
      <w:jc w:val="center"/>
    </w:pPr>
    <w:rPr>
      <w:rFonts w:ascii="微软雅黑" w:eastAsia="微软雅黑" w:hAnsi="微软雅黑" w:cs="微软雅黑"/>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21790074@qq.com</cp:lastModifiedBy>
  <cp:revision>3</cp:revision>
  <dcterms:created xsi:type="dcterms:W3CDTF">2022-12-31T02:54:00Z</dcterms:created>
  <dcterms:modified xsi:type="dcterms:W3CDTF">2022-12-31T02:57:00Z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2022-12-30T00:00:00Z</vt:filetime>
  </property>
  <property fmtid="{D5CDD505-2E9C-101B-9397-08002B2CF9AE}" pid="3" name="Creator">
    <vt:lpwstr>WPS 文字</vt:lpwstr>
  </property>
  <property fmtid="{D5CDD505-2E9C-101B-9397-08002B2CF9AE}" pid="4" name="LastSaved">
    <vt:filetime>2022-12-31T00:00:00Z</vt:filetime>
  </property>
</Properties>
</file>