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ascii="微软雅黑" w:hAnsi="微软雅黑" w:eastAsia="微软雅黑" w:cs="微软雅黑"/>
          <w:b/>
          <w:bCs/>
          <w:i w:val="0"/>
          <w:iCs w:val="0"/>
          <w:caps w:val="0"/>
          <w:color w:val="000000"/>
          <w:spacing w:val="0"/>
          <w:sz w:val="17"/>
          <w:szCs w:val="17"/>
          <w:bdr w:val="none" w:color="auto" w:sz="0" w:space="0"/>
          <w:shd w:val="clear" w:fill="FFFFFF"/>
          <w:vertAlign w:val="baseline"/>
        </w:rPr>
        <w:t>Document Number：</w:t>
      </w:r>
      <w:bookmarkStart w:id="0" w:name="_GoBack"/>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SMPG D [2022] No. 5</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Area of Law：</w:t>
      </w: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Regional Economic Development Optimization of Doing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Level of Authority：</w:t>
      </w: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Local Work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Date Issued：</w:t>
      </w: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05-21-2022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Effective Date：</w:t>
      </w: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06-01-2022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Issuing Authority：</w:t>
      </w: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Shanghai Municipal People's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Status：</w:t>
      </w: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000000"/>
          <w:spacing w:val="0"/>
          <w:sz w:val="17"/>
          <w:szCs w:val="17"/>
        </w:rPr>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Notice of Shanghai Municipal People's Government on Promulgating the Action Plans of Shanghai Municipality on Accelerating the Economic Recovery and Revitalization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SMPG D [2022] No. 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Attention: all District People's Governments, and Commissions, Offices and Bureaus of the Municipal People's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We hereby print and distribute the Action Plans of Shanghai Municipality on Accelerating the Economic Recovery and Revitalization to you, and you are required to implement them conscientiously.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Shanghai Municipal People's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baseline"/>
        <w:rPr>
          <w:rFonts w:hint="eastAsia" w:ascii="微软雅黑" w:hAnsi="微软雅黑" w:eastAsia="微软雅黑" w:cs="微软雅黑"/>
          <w:i w:val="0"/>
          <w:iCs w:val="0"/>
          <w:caps w:val="0"/>
          <w:color w:val="000000"/>
          <w:spacing w:val="0"/>
          <w:sz w:val="17"/>
          <w:szCs w:val="17"/>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May 21,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eastAsia" w:ascii="微软雅黑" w:hAnsi="微软雅黑" w:eastAsia="微软雅黑" w:cs="微软雅黑"/>
          <w:i w:val="0"/>
          <w:iCs w:val="0"/>
          <w:caps w:val="0"/>
          <w:color w:val="000000"/>
          <w:spacing w:val="0"/>
          <w:sz w:val="17"/>
          <w:szCs w:val="17"/>
        </w:rPr>
      </w:pPr>
      <w:r>
        <w:rPr>
          <w:rStyle w:val="5"/>
          <w:rFonts w:hint="eastAsia" w:ascii="微软雅黑" w:hAnsi="微软雅黑" w:eastAsia="微软雅黑" w:cs="微软雅黑"/>
          <w:b/>
          <w:bCs/>
          <w:i w:val="0"/>
          <w:iCs w:val="0"/>
          <w:caps w:val="0"/>
          <w:color w:val="000000"/>
          <w:spacing w:val="0"/>
          <w:sz w:val="17"/>
          <w:szCs w:val="17"/>
          <w:bdr w:val="none" w:color="auto" w:sz="0" w:space="0"/>
          <w:shd w:val="clear" w:fill="FFFFFF"/>
          <w:vertAlign w:val="baseline"/>
        </w:rPr>
        <w:t>Action Plan of Shanghai to Accelerate Economic Recovery and Revitalization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In order to implement the State Council's package of policies and measures to stabilize the economy, efficiently coordinate epidemic prevention and control and economic and social development, and effectively and orderly promote the accelerated recovery and revitalization of the economy, this action plan is formulated.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1. Do everything possible to relieve difficulties for various market entities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Deferred payment of "five insurances and one housing fund" and taxes in stages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For 5 extremely poor industries including catering, retail, tourism, civil aviation, road, water, and rail transportation, the payment of social insurance premiums by units will be postponed in stages from April. Among them, the deferred payment period of pension and medical insurance premiums will be until the end of 2022, and the deferred payment period of unemployment and work-related injury insurance premiums will not exceed one year, and late payment fees will be exempted during the deferred payment period. For other eligible industries in extreme poverty and small, medium and micro enterprises, and individual industrial and commercial households that are seriously affected by the epidemic and have difficulties in production and operation, the policy of deferred payment of social insurance premiums shall be implemented in accordance with national regulations. (Procedure method: application for enjoyment. Responsible units: Municipal Human Resources and Social Security Bureau, Municipal Medical Insurance Bureau, Municipal Finance Bureau,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Enterprises and other employers affected by the epidemic can apply for deferred payment of housing provident fund according to regulations. The deferred payment period is from April to December 2022, and the payment will be made after the expiration. During the deferred payment period, employees who make deposits can normally withdraw and apply for housing provident fund loans, which will not be affected by the deferred payment. If the depositors affected by the epidemic cannot repay the housing provident fund loan normally, they will not be treated as overdue and will not be included in the credit record. For employees who live in rental housing in the rental market and apply for withdrawing housing provident funds to pay rent, the maximum monthly withdrawal limit for each household (including single households) will be adjusted from 2,500 yuan to 3,000 yuan. (Management method: application for enjoyment. Responsible units: Municipal Housing and Urban-Rural Construction Management Committee, Shanghai Headquarters of the People's Bank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For taxpayers who file monthly and quarterly, the deadline for filing tax returns in April, May, and June will be extended to June 30. For corporate income taxpayers, the deadline for 2021 corporate income tax final settlement and payment declaration and tax payment will be extended to June 30. Affected by the epidemic, taxpayers who still have difficulty in filing and paying taxes within the prescribed time limit may apply to the tax authorities for an extension of the declaration, or for an extension of tax payment, with a maximum deferment period of 3 months. (Procedure method: Delayed declaration until June 30 is free of application, and other enjoyment is application. Responsible unit: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Expand the scope of housing rent reduction and exemption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 For small and micro enterprises and individual industrial and commercial households that rent state-owned houses for production and operation activities, they are exempted from submitting evidence of the impact of the epidemic, and 6 months of house rent will be exempted in 2022. For private non-enterprise units that rent state-owned houses and have difficulties in operation, they will be exempted from housing rent for 6 months in 2022 with reference to small and micro enterprises and individual industrial and commercial households. Promote central enterprises in Shanghai and state-owned enterprises in Shanghai in other provinces and cities to reduce or exempt housing rents for small and micro enterprises and individual industrial and commercial households in accordance with the regulations of our city. If there is an indirect lease, the sublessor will not enjoy this reduction or exemption policy, and the relevant state-owned enterprises and institutions must ensure that the rent-free measures benefit the ultimate lessee. (Management method: application for enjoyment. Responsible units: Municipal State-owned Assets Supervision and Administration Commission, Municipal Finance Bureau, Civil Affairs Bureau, Municipal Economic and Informatization Commission, Municipal Housing and Urban-Rural Development Management Committee, Municipal Local Financial Supervision Bureau, Municipal Government Cooperation and Exchange Office,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5. Encourage and guide commercial complexes, commercial buildings, professional markets, industrial parks, innovation bases and other non-state-owned housing owners or management entities to give 6-month housing rent relief to small and micro enterprises and individual industrial and commercial households that are ultimately leased and operated. Qualified non-state-owned house owners or management entities will be subsidized according to 30% of the total rent reduction or exemption, with a maximum of 3 million yuan, which will be implemented by the district governments. bear. Catering chain enterprises, branches or stores registered in Shanghai that have been severely affected by the epidemic and meet the conditions of small and micro enterprises and bear the rent expenses can be regarded as small and micro enterprises enjoying housing rent reduction or exemption. (Procedure method: application for enjoyment. Responsible units: district governments, Municipal Economic and Information Technology Commission, Municipal Commerce Commission, Municipal Science and Technology Commission, Municipal Development and Reform Commission, Municipal Finance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6. For state-owned and non-state-owned market entities that reduce or exempt house rents, non-contact processing and simple operation procedures are adopted to reduce or exempt corresponding property taxes and urban land use taxes. Guide banks to provide preferential interest rate pledge loans and other support to lessors who reduce or exempt house rents as needed. (Procedure method: application for enjoyment. Responsible units: Municipal Taxation Bureau, Municipal Local Financial Supervision Bureau, Shanghai Headquarters of the People's Bank of China, Shanghai Banking and Insurance Regulatory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Reduce fees and transfer profits for enterprises through multiple channels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7. To reduce the cost of water, electricity, gas and network, non-resident users will be given a 10% financial subsidy of 3 months for water fees (including sewage treatment fees), electricity fees, and natural gas fees (excluding gas consumption by gas-fired power generation companies). For non-resident users who failed to pay their bills in time during the period affected by the epidemic, they will be exempted from liquidated damages for arrears without running water, electricity, and gas. Non-resident users will be exempted from the 2022 over-quota progressive water fee increase. Reduce the average broadband and private line tariffs for small, medium and micro enterprises by another 10%. The unit's domestic waste disposal fee will be exempted for 3 months, and the relevant funds of the sanitation unit will be supported by the district finance. From April to December 2022, the administrative fee standard for special equipment inspection and testing will be reduced to 50% of the current standard. In the field of bidding, letters of guarantee (insurance) are fully implemented to replace cash deposits for bidding, performance, and project quality, and tenderers are encouraged to exempt bidders from small, medium and micro enterprises from bidding guarantees. (Management method: enjoy without application. Responsible units: Municipal Development and Reform Commission, Municipal Finance Bureau, Municipal Water Affairs Bureau, Municipal Economic and Informatization Commission, Municipal Housing and Urban-Rural Construction Management Committee, Municipal State-owned Assets Supervision and Administration Commission, Municipal Communications Administration, Municipal Greening and City Appearance Bureau, Municipal Market Supervision Bureau, relevant enterprises,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 Increase tax rebates and tax cuts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8. Further increase the value-added tax credit refund policy. Enterprises in 6 industries, including manufacturing, scientific research and technical services, electricity, heat, gas and water production and supply, software and information technology services, ecological protection and environmental governance, transportation, warehousing and postal services. On the basis of the full refund of the existing VAT credit and the full refund of the incremental residual tax on a monthly basis, and in accordance with the requirements of national policies, the full refund of the existing and incremental value-added tax credits will be implemented in more industries. Refund the remaining value-added tax credits of medium-sized enterprises and large-scale enterprises in advance, and realize the "willing to refund all the remaining value-added tax credits" of eligible enterprises of various types before June 30, 2022. (Management method: application for enjoyment. Responsible units: Municipal Taxation Bureau, Municipal Finance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9. Due to the impact of the epidemic, taxpayers who have difficulties in paying real estate tax and urban land use tax can apply for reduction or exemption of self-use real estate and land property tax and urban land use tax in the second and third quarters of 2022. Industries that are not encouraged to develop are not subject to tax reduction or exemption. For enterprises whose houses and land are expropriated by the government in an emergency, the corresponding property tax and urban land use tax can be reduced or exempted according to regulations. (Procedure method: application for enjoyment. Responsible unit: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(5) Issuing subsidies for aiding enterprises and stabilizing jobs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10. For difficult industries such as catering, retail, tourism, transportation, sports and entertainment, accommodation, exhibitions, etc. that are seriously affected by the epidemic, if there are no layoffs or less layoffs, the calculation will be based on the number of urban employees who paid social insurance premiums in accordance with regulations last month when the enterprise applied. A one-time job stabilization subsidy of 600 yuan will be given to each person, with a maximum subsidy of 3 million yuan for each enterprise, and enterprises will be encouraged to stabilize their jobs and stay on the job. For employers who recruit registered unemployed persons for more than three months or graduates of our city's 2022 colleges and universities, sign labor contracts for more than one year and pay social insurance premiums in accordance with regulations, a one-time employment subsidy of 2,000 yuan per person will be given. (How to handle: Job stabilization subsidies are for application and enjoyment, and employment subsidies are for immediate enjoyment without application. Responsible units: Municipal Human Resources and Social Security Bureau, Municipal Finance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2. Promoting the resumption of work, production and market in an all-round and orderly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(1) Strengthen support and services for enterprises to resume work, production and market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 11. Classified guidance and dynamic revision of the epidemic prevention and control guidelines for resumption of work, production and market in various industries, and cancellation of unreasonable restrictions on enterprises' resumption of work, production and market. Urban and urban linkages strengthen the resumption of work and production services for employees returning to work, logistics support, and upstream and downstream connections, urge and guide enterprises to do a good job in epidemic prevention and disinfecting, employee health management, etc., and support enterprises in establishing an anti-epidemic emergency response system to ensure resumption of work and production After the resumption of the market, epidemic prevention and control and safety production measures will be put in place. Expand the scope of subsidies for enterprise epidemic prevention and elimination. On the basis of implementing existing subsidy policies for retail, catering, airport ports, cold chain and other related enterprises, in 2022, the epidemic prevention and disinfection of property services, postal express delivery, accommodation, cultural tourism and other industries will be implemented. To disinfect expenditures, give subsidized quotas. All districts are encouraged to provide subsidy subsidies in accordance with the actual scale of operations for the epidemic prevention and control expenditures of enterprises resuming production and resuming the market. (Responsible units: Municipal Commerce Commission, Municipal Culture and Tourism Bureau, Municipal Housing Administration, Municipal Postal Administration and other industry authorities, Municipal Finance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  12. Support automobile, integrated circuit, biomedicine and other manufacturing enterprises to link chains with points, realize the coordinated resumption of work of upstream and downstream enterprises in the industrial chain supply chain, and steadily increase the production rate of enterprises. Gradually promote the resumption of production and production in wholesale and retail, finance, transportation and logistics, real estate, construction and other industries, seize the agricultural season to promote the resumption of various agricultural production units, and promote catering, resident services, cultural tourism, exhibitions and other personnel-gathering industries in an orderly manner after conditions are met resume work. Establish a mutual guarantee mechanism for the supply chain of the Yangtze River Delta industrial chain to jointly guarantee supply and strengthen the chain. (Responsible units: competent departments of various industries)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Smooth domestic and international logistics and transportation channels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  13. Accelerate the promotion and use of national unified and mutually recognized passes, improve the operation efficiency of inter-provincial transportation transfer stations, promote non-contact logistics methods, and improve the efficiency of freight transportation. Strictly implement anti-epidemic production safeguard measures at ports and airports, optimize delivery methods and port quarantine procedures, and ensure the orderly operation of industrial chain supply chains and shipping logistics. Accelerate the implementation of the freight support policy issued by the state. From May 1, 2022 to the end of the year, value-added tax will be exempted for eligible express delivery service income, and re-loan funds will be used to support financing for transportation, logistics and warehousing industries. (Responsible units: Municipal Transportation Commission, Municipal Economic and Informatization Commission, Shanghai Customs, Municipal Commerce Commission, Municipal Postal Administration, Municipal Taxation Bureau, Municipal Finance Bureau, Municipal Local Financial Supervision Bureau, Shanghai Headquarters of the People's Bank of China, Shanghai Banking and Insurance Regulatory Bureau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Taking multiple measures to stabilize foreign investment and foreign trade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Support foreign-funded enterprises to resume production and operation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  14. Establish a service mechanism for key foreign-funded enterprises to resume work and production, implement dedicated follow-up services, help key foreign-funded enterprises solve outstanding problems such as resumption of work and production, logistics and transportation, and epidemic prevention materials, and effectively stabilize the development expectations of foreign-funded enterprises. (Responsible unit: Municipal Commission of Commerce)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  15. To ensure the smooth progress of major foreign-funded projects, launch the online service system for major foreign-funded projects, link cities and districts, coordinate online and offline, ensure that projects under negotiation, signing contracts, and projects under construction resume operation as soon as possible, and implement special personnel tracking services. Actively strive for a number of major projects to land as soon as possible. Support multinational companies to set up regional headquarters and foreign-invested R&amp;D centers in Shanghai. (Responsible units: Municipal Development and Reform Commission, Municipal Commerce Commission, Municipal Economic Information Commission,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Effectively help foreign trade companies to bail out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  16. Accelerate the implementation of the foreign trade support policies issued by the state. After the state implements the policy of consistent tax collection and refund rates for export products for processing trade enterprises, allow the input tax amount of value-added tax that has been transferred out in the previous period to be transferred in and deducted. For the export business that the enterprise declares for tax refund, if it obtains export credit insurance compensation because it cannot collect foreign exchange, the export credit insurance compensation will be regarded as foreign exchange collection and the export tax refund will be processed. Encourage port enterprises to reduce or exempt cargo storage fees within a specific period, encourage shipping companies to reduce or exempt container demurrage fees within a specific period, and advocate port and shipping-related enterprises to reduce or exempt logistics operation costs related to foreign trade import and export. (Responsible units: Municipal Taxation Bureau, Municipal Commission of Commerce, Municipal State-owned Assets Supervision and Administration Commission, Municipal Transportation Commission, Shanghai Banking and Insurance Regulatory Bureau, China Export &amp; Credit Insurance Corporation Shanghai Branch)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  17. Strengthen policy-based financial support for foreign trade enterprises. Increase the support for export credit insurance, expand the coverage of small, medium and micro enterprises, optimize the conditions for underwriting and claim settlement, open an online loss reporting and claiming channel in Shanghai's "single window", establish a premium deferred payment mechanism and a quick compensation first compensation mechanism Pay fast. For small, medium and micro enterprises that meet the conditions of specialization, specialization and newness, on the basis of the original export credit insurance premium rate, a phased fee reduction of not less than 10% will be implemented, and policy financing support will be increased. Support the Shanghai Branch of the Export-Import Bank of China to set up a special credit line for import and export business, establish a fast review channel, actively use policy preferential interest rate loans or seek other preferential interest rate policies from the head office, and reduce corporate financing costs. (Responsible units: Municipal Commission of Commerce, Municipal Economic and Informatization Commission, Municipal Local Financial Supervision Bureau, Shanghai Banking and Insurance Regulatory Bureau, China Export &amp; Credit Insurance Corporation Shanghai Branch, China Export-Import Bank Shanghai Branch)</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Focus on stabilizing the expectations and confidence of foreign-funded foreign trade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18. Strengthen face-to-face communication with executives of foreign-funded enterprises, actively introduce the situation and strategies of epidemic prevention and control in our city, and fully listen to the opinions and suggestions of foreign-funded enterprises through video conferences for executives of multinational companies and online roundtable meetings for government-enterprise communication of foreign-funded enterprises. Establish a normal mechanism for consultation and problem solving, help foreign-funded enterprises solve practical problems, increase the intensity of visits and communication with headquarters enterprises, and effectively restore and boost the confidence of foreign-funded enterprises. Help foreign trade companies to fulfill orders, implement customs clearance facilitation measures, adopt the model that consignees and consignors are exempted from on-site inspection, support enterprises to handle customs clearance business online, establish green channels for key materials clearance of key enterprises, and improve the efficiency of customs clearance and pick-up. The Municipal Council for the Promotion of International Trade will issue force majeure factual certification documents related to the new crown pneumonia epidemic for free for qualified and needy enterprises affected by the epidemic. Shanghai International Arbitration Center and other relevant dispute resolution institutions provide legal advice and assistance to foreign trade enterprises in safeguarding their rights, and reduce, refund and defer payment of qualified arbitration fees. Provide convenience for foreign employees and their families of foreign-funded enterprises stationed in Shanghai, global executives and professional technical personnel who carry out important business activities, and important overseas customers of foreign trade enterprises to handle invitation letters and entry-exit procedures in China. (Responsible units: Municipal Commission of Commerce, Shanghai Customs, Municipal Council for the Promotion of International Trade, Municipal Foreign Affairs Office, Municipal Public Security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 Make better use of the guiding role of special funds for foreign trade and foreign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19. Coordinate and make good use of special funds such as national foreign economic and trade development and high-quality business development in our city, adjust the use of funds, increase the scope and intensity of financial support, and focus on stabilizing foreign trade and foreign investment in 2022, and focus on key foreign investment in the industrial chain supply chain The project provides financial support. Start the 2022 Shanghai Municipality to encourage the application of special funds for the development of regional headquarters of multinational companies in advance, and strive to complete the allocation by the end of September. (Responsible units: Municipal Commerce Commission, Municipal Finance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 Vigorously promote the recovery of consumption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Using bulk consumption as the starting point to stimulate consumption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  20. Vigorously promote automobile consumption, add 40,000 non-commercial passenger car licenses within the year, and reduce tax on the purchase of some passenger cars in stages in accordance with national policy requirements. Before December 31, 2022, if an individual consumer scraps or transfers out a small passenger car registered in Shanghai and meets the relevant standards, and purchases a pure electric vehicle, a financial subsidy of 10,000 yuan per vehicle will be given. Support the development of car rental business. Improve the management regulations on the registration, filing and vehicle transaction registration of the second-hand car market entities. (Responsible units: Municipal Development and Reform Commission, Municipal Transportation Commission, Municipal Public Security Bureau, Municipal Finance Bureau, Municipal Taxation Bureau, Municipal Economic and Informatization Commission, Municipal Commerce Commission)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21. Implement the home appliance trade-in plan, provide appropriate subsidies for the consumption of green smart home appliances, green building materials, and energy-saving products in accordance with regulations, and support large shopping malls, e-commerce platforms and other enterprises to carry out home appliance trade-in, green smart home appliances, and electronic consumption through discounts and subsidies. Product promotions etc. (Responsible units: Municipal Commerce Commission, Municipal Finance Bureau, Municipal Development and Reform Commission,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Improving the consumption supply guarantee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  22. Pay close attention to the planning and construction of a group of large warehouse bases in the suburbs that integrate warehousing, sorting, processing, packaging and other functions, promote the construction of emergency material reserve bases, and ensure timely transportation of living materials in emergency situations. Optimize the configuration of community living and consumption service complexes, support smart express boxes, smart dining cabinets and express service stations entering communities, parks (factories) areas, and buildings, support the construction of cold chain logistics networks and front warehouses, and strengthen the end links and supporting facilities. (Responsible units: District governments, Municipal Commission of Commerce, Municipal Economic and Information Technology Commission, Municipal Planning and Resources Bureau, Municipal Grain and Material Reserve Bureau, Municipal Housing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Taking festivals as an opportunity to promote consumption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  23. Optimize the "shopping festival" plan, launch themed shopping festival activities in due course, encourage the development of nighttime economy, and boost consumer confidence. Support large-scale commercial enterprises, e-commerce platforms and other enterprises to issue consumption coupons in various ways, support cultural tourism enterprises to issue cultural tourism consumption coupons, and encourage cultural tourism enterprises to carry out free promotion on platforms such as "Leyou Shanghai" to drive the formation of consumption hotspots. Appropriate financial support will be given to enterprises that have market-leading innovative formats, models, and creative activities, and that have made outstanding contributions to the growth of the consumer market. (Responsible units: Municipal Commission of Commerce, Municipal Bureau of Culture and Tourism,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 Support the development of cultural and creative industries, tourism, and sports industries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24. Make good use of special funds for film industry development, cultural and creative industry development, tourism development, sports development, etc., increase support for performance venues, movie theaters, physical bookstores, fitness venues, etc., and support a number of cultural Create parks, cultural and creative enterprises, and cultural and sports tourism projects to help the cultural and creative industries, tourism industries, and sports industries resume development as soon as possible. For qualified travel agencies, the temporary refund ratio of travel service quality guarantee deposits has been increased from 80% to 100%. (Responsible units: Municipal Party Committee Propaganda Department, Municipal Culture and Tourism Bureau, Municipal Sports Bureau, Municipal Press and Publication Bureau, Municipal Film Bureau, Municipal Culture Creation, Municipal Finance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  25. Encourage enterprises and social groups to entrust travel agencies to carry out activities such as party building, public affairs, trade unions, and exhibitions. Travel agencies can issue invoices as required as proof of reimbursement. (Responsible units: Municipal Culture and Tourism Bureau, Municipal Federation of Trade Unions, Municipal Finance Bureau,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5. Give full play to the key role of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Actively expand effective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  26. Make every effort to promote the resumption of work and production of projects under construction, guide construction sites to implement epidemic prevention measures, and ensure that projects under construction "should be resumed as much as possible" to ensure continuous construction of projects under construction. Intensify the coordination of newly started projects, optimize the approval procedures of government investment projects, prepare approval project proposals, feasibility study reports and preliminary designs for qualified government investment projects, implement formatted approval, simplify the approval process, phased approval and land supply and other measures to promote the construction of new projects. Actively adopt methods such as making up for vacancies, and accelerate the construction of major industrial projects. (Responsible units: Municipal Housing and Urban-Rural Construction Management Committee, Municipal Major Office, Municipal Development and Reform Commission, Municipal Transportation Commission, Municipal Economic and Informatization Commission, Municipal Planning and Resources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27. Accelerate the preliminary work of the project, support the construction of key infrastructure projects such as railway corridors, rail transit networks, aviation hubs, ports, energy, inland waterways, water conservancy, and underground comprehensive pipeline corridors, and promote integrated circuits, new energy vehicles, etc. Accelerate the implementation of batches of major industrial projects, and increase support in terms of project approval and element guarantee. (Responsible units: Municipal Development and Reform Commission, Municipal Transportation Commission, Municipal Economic Information Commission, Municipal Housing and Urban-Rural Construction Management Commission, Municipal Water Affairs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  28. Strengthen the formulation of urban renewal planning, policy support and element guarantee. During the year, complete the transformation of old districts in the central urban area, speed up the transformation of sporadic old districts in an all-round way, and start more than 8 urban village transformation projects within the year. The linkage policy for the transformation of old urban areas in central urban areas has been extended to five new cities, and the policy for urban village transformation has been optimized and improved. Actively expand financing channels and support the issuance of local government special bonds for urban renewal projects. Improve the housing rental system, and promote the financing and supply of affordable rental housing. Improve housing leasing regulations and policies, and strengthen housing leasing management and services. (Responsible units: Municipal Housing and Urban-Rural Construction Management Committee, Municipal Development and Reform Commission, Municipal Planning and Resources Bureau, Municipal Finance Bureau, Municipal Housing Administration, Civil Affairs Bureau, Municipal Public Security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  29. Promote the healthy development of real estate development and investment, establish a green channel for the pre-approval of real estate projects, timely launch a new batch of market-oriented new commercial housing projects on the market, and further shorten the entire process of pre-development, land acquisition, start-up, and sales. The payment of urban infrastructure supporting fees for newly-started residential projects can be postponed for 3 months. Improve real estate policies to support rigid and improved housing needs. (Responsible units: Municipal Housing Administration, Municipal Planning and Resources Bureau, Municipal Finance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Strengthen investment project elements and policy support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  30. Strengthen the overall planning of the "six votes" of resource indicators, and try to balance the water area, green land, forest land and other related indicators required for the implementation of major projects in the city across the year. (Responsible units: Municipal Housing and Urban-Rural Construction Management Committee, Municipal Major Office, Municipal Development and Reform Commission, Municipal Transportation Commission, Municipal Planning and Resources Bureau, Municipal Water Affairs Bureau, Municipal Greening and City Appearance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  31. Focus on major strategic tasks such as the Lingang New Area of the Pilot Free Trade Zone, the Hongqiao International Opening Hub, the construction of five new cities, and the north-south transformation, and support all districts in applying for local government special bonds. Appropriately expand the area of local government special bond support, and include new infrastructure and other items in the scope of support. Accelerate the progress of the issuance and use of local government special bonds, and strive to basically use them up before the end of August, and form a physical workload as soon as possible. (Responsible units: Municipal Finance Bureau, Municipal Development and Reform Commission, district governments, Lingang New Area Management Committee, Hongqiao International Central Business District Management Committee)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32. Further play the role of infrastructure real estate investment trust funds (REITs), implement the "Shanghai REITs 20" support policy, promote more eligible existing infrastructure projects to issue REITs, select affordable rental housing projects, etc. to carry out REITs pilot projects, support Revitalize the stock funds for new projects. (Responsible units: Municipal Development and Reform Commission, Municipal Local Financial Supervision Bureau, Shanghai Securities Regulatory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Fully guide and stimulate social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  33. Deeply promote the reform of the record system for enterprise investment projects, and implement "one-form application, one-stop acceptance, one-stop processing, time-limited completion, and one-time issuance of certificates" at each approval stage such as project approval, land use, planning, construction, and completion acceptance. In the Lingang New Area, deepen the implementation of the pilot reform of the commitment system for enterprise investment projects, and promote it to other qualified areas. Improve environmental impact assessment and pollutant discharge permit management services, increase environmental impact assessment exemptions and notification commitments, expand the scope of "two certificates in one" for environmental impact assessment and pollutant discharge permits, and optimize the procedures for handling and changing pollutant discharge permits. (Responsible units: Municipal Development and Reform Commission, Municipal Housing and Urban-Rural Construction Management Committee, Municipal Planning and Resources Bureau, Municipal Ecological Environment Bureau, Lingang New Area Management Committee,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  34. Further expand the field of private investment, encourage and attract more social capital to participate in a number of major projects such as urban railways and new infrastructure, encourage private investment to focus on urban infrastructure, and participate in the construction of key projects through comprehensive development models. Implement the reform of the "land use list system" for social investment projects, and support the expansion of corporate bond declaration and issuance scale. Strengthen the bank-government linkage and bank-enterprise docking, encourage financial institutions to connect with key projects, increase support for infrastructure construction and major projects, and provide preferential and convenient financing support. The urban and urban areas will work together to increase support for "specialized, refined, special and new" enterprises. (Responsible units: Municipal Development and Reform Commission, Municipal Housing and Urban-Rural Construction Management Committee, Municipal Planning and Resources Bureau, Municipal Transportation Commission, Municipal Local Financial Supervision Bureau, Shanghai Headquarters of the People's Bank of China, Shanghai Banking and Insurance Regulatory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  6. Strengthen the guarantee of various resources and elements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Increase fiscal cross-cycle adjustment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  35. Further increase financial support to stabilize growth, accelerate the progress of fiscal expenditures, coordinate the use of various revenues and special funds, and adjust and optimize the expenditure structure. Accelerate the allocation and implementation progress of various special funds related to enterprises, so as to achieve early allocation, early use, and early results. Improve the use and evaluation methods of special funds, and use them as a whole to provide subsidies such as rent, loan interest, guarantee fees, and stable employment to enterprises with operating difficulties. (Responsible units: Municipal Finance Bureau, relevant municipal units using special funds, Municipal State-owned Assets Supervision and Administration Commission, Municipal Planning and Resources Bureau, Municipal Human Resources and Social Security Bureau, Municipal Medical Insurance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Strengthening the function of financial assistance to rescue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36. Encourage financial institutions to implement deferred repayment of principal and interest on loans to small, medium and micro enterprises and individual industrial and commercial households, loans to truck drivers, and eligible personal housing and consumer loans affected by the epidemic. At the end of 2022, credit records will not be affected, and penalty interest will be waived. Promote pilot banks to expand seamless loan renewal service targets from small and micro enterprises to medium-sized enterprises. Actively develop online seamless loan renewal products, and follow the guidance of "zero-threshold application, zero-fee processing, and zero-period loan renewal" to support the seamless loan renewal of small, medium and micro enterprises' financing turnover, and strive to achieve a seamless loan renewal increment of 100 billion in 2022 Yuan. In accordance with national policy requirements, the acceptance period of commercial bills was shortened from 1 year to 6 months, and rediscount support was increased. (Responsible units: Municipal Local Financial Supervision Bureau, Municipal State-owned Assets Supervision and Administration Commission, Shanghai Banking and Insurance Regulatory Bureau, Shanghai Headquarters of the People's Bank of China)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  37. Encourage banking financial institutions to set up special loans for enterprise relief, and banks in Shanghai will provide relief loans with preferential interest rates to key epidemic prevention enterprises, difficult enterprises greatly affected by the epidemic, small, medium and micro enterprises, and individual industrial and commercial households. Actively make good use of various national refinancing support policies and inclusive small and micro loan support tools, and increase credit extension to key areas and enterprises in difficulty. Continue to promote the steady and moderate decline of real loan interest rates. In-depth implementation of the "Light of the Pujiang River" action, incubating and cultivating more high-quality technology-based enterprises, upgrading the enterprise database and policy database, and providing precise services for enterprises to go public. Support financial institutions to issue financial bonds and provide financing support for enterprises in key areas. In accordance with the requirements of national policies, the bond financing transaction fees of private enterprises can be exempted, further broadening the cross-border financing channels of enterprises. (Responsible units: Municipal Local Financial Supervision Bureau, Shanghai Headquarters of the People's Bank of China, Shanghai Banking and Insurance Regulatory Bureau, Shanghai Securities Regulatory Bureau, Shanghai Branch of the State Administration of Foreign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38. Support financing guarantee institutions to further expand the scale of financing guarantee business for small, medium and micro enterprises. The city’s policy-based financing guarantee funds for small, medium and micro enterprises will charge guarantee fees at 0.5%. The project will give discounts and subsidies. The average guarantee fee rate of district-level government financing guarantee institutions will fall below 1% (inclusive). Encourage the relevant municipal departments and districts to implement the policy of subsidizing interest and fees for small, medium and micro enterprises obtaining bank loans guaranteed by government financing guarantee institutions. (Responsible units: Municipal Finance Bureau, Municipal Economic and Informatization Commission, Municipal Local Financial Supervision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39. Encourage small loan companies, pawn shops and other local financial organizations to appropriately reduce financing costs such as loan interest rates, guarantee fee rates, and pawn comprehensive fee rates for difficult industries, small and medium-sized enterprises, and individual industrial and commercial households, and renew loans through extensions and non-repayment For inclusive small loans due from March 1, 2022 to September 30, 2022, the principal and interest repayment date can be extended to December 31, 2022 without penalty interest. Further play the role of bailout funds for listed companies, expand the scope of bailouts, optimize bailout procedures, improve the operating efficiency of bailout funds, and actively help small and medium-sized listed companies ease the pressure on capital liquidity. (Responsible units: Municipal Local Financial Supervision Bureau, Municipal State-owned Assets Supervision and Administration Commission)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40. Support more qualified asset management institutions to participate in the Qualified Foreign Limited Partner (QFLP) pilot program and the Qualified Domestic Limited Partner (QDLP) pilot program, and encourage pilot companies to set up global or Asia-Pacific investment management centers in Shanghai to facilitate their cross-border Two-way investment business. (Responsible units: Municipal Local Financial Supervision Bureau, Shanghai Branch of the State Administration of Foreign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(3) Guaranteeing the supply of land elements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  41. Accelerate the establishment of an online transaction mechanism for land parcels transferred through public bidding, auction and listing. The transferee is allowed to apply for deferred payment or payment of the land transfer price in installments. Optimize land transfer conditions, reasonably determine the starting price of residential land, and reduce the proportion of self-owned commercial office buildings. (Responsible units: Municipal Planning and Resources Bureau, Municipal Housing and Urban-Rural Construction Management Committee, Municipal Commerce Commission, Municipal Housing Administration,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  42. Appropriately increase the 2022 construction land plan, increase the net increase construction land index, and support and guarantee the land demand for key industrial projects in various districts. In accordance with the 2022 inefficient construction land reduction tasks of each district, the construction land index will be issued in advance, and the support for the temporary loan of the turnover index will be increased. For districts where there is indeed a gap in the construction land index, the city-level index can be solved by "direct supply". (Responsible units: Municipal Planning and Resources Bureau,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7. Effectively strengthen people's livelihood security 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Multiple channels to stabilize and expand employment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  43. Tap employment potential through multiple channels, encourage qualified state-owned enterprises to create new jobs, support public institutions with vacant establishments to moderately increase the number of personnel recruited, and actively develop community public welfare jobs through government purchases. Increase the recruitment of community health and public health posts and community worker posts, encourage all districts to recruit and reserve excellent teachers for primary and secondary schools, and absorb more college graduates for employment. (Responsible units: Municipal Human Resources and Social Security Bureau, Municipal State-owned Assets Supervision and Administration Commission, Municipal Education Commission, Municipal Health and Health Commission, Civil Affairs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44. Increase training subsidies, and provide various types of online vocational training related to the main business of the unit for various employers such as enterprises and social organizations affected by the epidemic, and for employees who actually employ the unit. Subsidy of 600 yuan, no more than 3 times in 2022. Workers who have obtained vocational qualification certificates for skilled personnel and vocational skill level certificates can enjoy vocational skill upgrading subsidies. Vocational colleges are supported to file and set up vocational skill level evaluation institutions to provide services for graduate students. Graduates of the 2022 class can return to their original schools to participate in skill level certification before the end of the year and enjoy vocational skill improvement subsidies. (Responsible units: Municipal Human Resources and Social Security Bureau, Municipal Education Commission)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  45. Comprehensively strengthen employment services, establish a "one-to-one" working mechanism for relevant key enterprises, support the use of shared employment and other methods to solve short-term employment conflicts, and enterprises can negotiate with employees on flexible working systems to stabilize jobs. Increase the employment and entrepreneurship work of college graduates, encourage enterprises, grassroots, government agencies and institutions to recruit college graduates, and for enterprises that recruit fresh graduates from colleges and universities in our city, if they meet the requirements, they will be given annual subsidies according to the actual number of recruits within 3 years. The 7,800 yuan tax reduction and exemption policy implements the support policies such as taxation and subsidies for college graduates to start their own businesses, as well as the apprenticeship subsidy and one-time job hunting and entrepreneurship subsidy policies. Relying on the "One Net Service" to simplify the employment procedures for college graduates and improve the efficiency of employment services. Strengthen the monitoring and service of flexible employment, and carry out the pilot program of occupational injury protection for employees in new employment forms. Do a good job in the advance payment of wages in arrears, simplify the procedures and improve the efficiency of advance payment. (Responsible units: Municipal Human Resources and Social Security Bureau, Municipal Education Commission, Municipal Finance Bureau, Municipal Taxation Bureau)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46. Comprehensively implement all kinds of talent plans and policies, optimize the conditions for talents to directly settle, transfer, and purchase houses, increase the introduction, service and support of overseas talents, accelerate the implementation of talent housing projects, improve education, medical services and other services, and further promote The series of activities of gathering talents for innovation and entrepreneurship will further attract and retain all kinds of talents. (Responsible units: Municipal Party Committee Organization Department, Municipal Human Resources and Social Security Bureau, Municipal Education Commission, Municipal Science and Technology Commission, Municipal Public Security Bureau, Municipal Development and Reform Commission, Municipal Housing Administration)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Guarantee the basic life of the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  47. Further strengthen the price monitoring and market supervision of important people's livelihood commodities, and do a good job in ensuring the supply and stable prices of daily necessities. On the basis of continuing to implement the linkage mechanism between social assistance and security standards and price increases, we will ensure the lives of people in need by issuing one-time subsidies and love gift packages. (Responsible units: Municipal Development and Reform Commission, Municipal Market Supervision Bureau, Civil Affairs Bureau, Municipal Finance Bureau, Municipal Human Resources and Social Security Bureau, Municipal Veterans Bureau,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  8. Ensuring the safe and orderly operation of cities and optimizing the business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(1) Guarantee the normal operation of urban core functions and urban security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  48. Improve the coordination mechanism of important functional institutions and enterprise service guarantee special classes to ensure the continuous and stable operation of the city's core functions such as finance, trade, shipping, and science and technology innovation. Ensure the safe supply of energy, increase the level of coal procurement and storage, enhance the dispatching and supply capacity of electricity and natural gas, increase the supply of incoming electricity outside the city, support the construction of key energy projects, and ensure economic recovery and peak summer electricity demand. Strengthen grain production and storage, distribute agricultural subsidies in a timely manner, optimize grain-growing subsidy policies, and appropriately increase the minimum purchase price of grain. Strictly implement safety production responsibilities, carry out in-depth safety inspections, comprehensively investigate and rectify potential safety hazards, and ensure the safety of urban operation. (Responsible units: Municipal Development and Reform Commission, Municipal Local Financial Supervision Bureau, Municipal Commerce Commission, Municipal Transportation Commission, Shanghai Science and Technology Development Commission, Municipal Economic and Information Technology Commission, Municipal Agriculture and Rural Affairs Commission, Municipal Emergency Bureau, Municipal Grain and Material Reserve Bureau, and district governments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(2) Strengthening services for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49. Continue to carry out large-scale visits and investigations of leading cadres at all levels to "prevent the epidemic, stabilize the economy, and ensure safety", increase contact and visits to enterprises, actively care for and serve enterprises, send policies to their doors, and actively provide policy guidance and explain policies Processes and promotion policies can be directly communicated to help enterprises solve problems. Establish a service mechanism for quick response to corporate demands and problem-solving, and launch service columns and work platforms in the "One Netcom Office", Sui Bid, and Shanghai Enterprise Service Cloud to promptly answer and deal with specific problems in the process of resuming work, production, and market. Improve the city-level and district-level coordination mechanism for stabilizing investment and attracting investment, make good use of the Shanghai foreign investment promotion service platform, establish "problem ledgers" and "service ledgers", and focus on solving a number of bottleneck problems that affect the investment and development of enterprises, and stimulate the vitality of enterprise investment . (Responsible units: Municipal Economic and Information Technology Commission, Municipal Commerce Commission, Municipal Development and Reform Commission, Municipal Big Data Center,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  50. Implement a special action plan for market players to rescue and optimize the business environment, establish a system of business environment supervisors and "experience officers" to effectively improve corporate perceptions. Improve the whole-process online handling rate of "one-stop service", and promote the "precise push" of policies that benefit enterprises and the people through online approval, online services, online assistance, application of electronic licenses, notification of commitments, and automatic extension of the validity period of licenses. "Enjoy without application" provides convenience for enterprises and individuals to handle affairs during the epidemic. Actively assist enterprises and individuals to carry out credit restoration work, and those untrustworthy behaviors such as overdue enterprise contracts, delayed delivery, and delayed repayment due to the impact of the epidemic will not be included in the list of dishonesty. Increase government procurement to support small and medium-sized enterprises, and increase the share of small and medium-sized enterprises in government procurement. Implement the country's specific measures to support the standardized and healthy development of the platform economy, stabilize the development expectations of platform companies and their symbiotic small, medium and micro enterprises, and encourage platform companies to accelerate breakthroughs in technological research and development in key areas. Support the access and registration of investment enterprises, and implement a more convenient workflow. Strengthen legal service guarantees, establish a public legal service hotline, and provide timely legal consultation, legal assistance, legal service guidance and mediation services for contract breaches, order delays, labor-management relations and other disputes caused by enterprises affected by the epidemic. (Responsible units: Municipal Development and Reform Commission, Municipal Government Office, Municipal Finance Bureau, Municipal State-owned Assets Supervision and Administration Commission, Municipal Local Financial Supervision Bureau, Municipal Market Supervision Bureau, Municipal Justice Bureau, Municipal Big Data Center, Shanghai Headquarters of the People's Bank of China, and district governments)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vertAlign w:val="baseline"/>
        </w:rPr>
        <w:t>  This policy and measure will come into effect on June 1, 2022, and will be valid until December 31, 2022 (if the specific measures specify the implementation period, the provisions shall follow). The "21 Articles" policy issued by the municipal government on March 28 to help enterprises in the fight against the epidemic remains in effect. Where the state has relevant regulations, those regulations shall prevail.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zhkNDM4NzFhYzAyMDZlZmFlMDE1OWI3YTkyM2YifQ=="/>
  </w:docVars>
  <w:rsids>
    <w:rsidRoot w:val="68A37C75"/>
    <w:rsid w:val="68A3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2023-01-10T12:30:00Z</dcterms:created>
  <dc:creator>%St....</dc:creator>
  <cp:lastModifiedBy>%St....</cp:lastModifiedBy>
  <dcterms:modified xsi:type="dcterms:W3CDTF">2023-01-10T12:46:10Z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EAA9B9342B0D4594947512617728113D</vt:lpwstr>
  </property>
</Properties>
</file>