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156" w:afterLines="50" w:afterAutospacing="0" w:line="460" w:lineRule="exact"/>
        <w:jc w:val="both"/>
        <w:rPr>
          <w:rFonts w:hint="eastAsia" w:ascii="Times New Roman" w:hAnsi="Times New Roman" w:eastAsia="宋体"/>
          <w:b/>
          <w:sz w:val="32"/>
          <w:szCs w:val="32"/>
          <w:lang w:val="en-US" w:eastAsia="zh-CN"/>
        </w:rPr>
      </w:pPr>
    </w:p>
    <w:p>
      <w:pPr>
        <w:pStyle w:val="4"/>
        <w:widowControl/>
        <w:spacing w:before="0" w:beforeAutospacing="0" w:after="156" w:afterLines="50" w:afterAutospacing="0" w:line="460" w:lineRule="exact"/>
        <w:jc w:val="center"/>
        <w:rPr>
          <w:rFonts w:hint="eastAsia" w:ascii="Times New Roman" w:hAnsi="Times New Roman"/>
          <w:b/>
          <w:sz w:val="32"/>
          <w:szCs w:val="32"/>
          <w:lang w:val="en-US" w:eastAsia="zh-CN"/>
        </w:rPr>
      </w:pPr>
      <w:bookmarkStart w:id="0" w:name="_GoBack"/>
      <w:r>
        <w:rPr>
          <w:rFonts w:hint="eastAsia" w:ascii="Times New Roman" w:hAnsi="Times New Roman" w:eastAsia="宋体"/>
          <w:b/>
          <w:sz w:val="32"/>
          <w:szCs w:val="32"/>
          <w:lang w:val="en-US" w:eastAsia="zh-CN"/>
        </w:rPr>
        <w:t>市場行銷代理商准入條件</w:t>
      </w:r>
      <w:bookmarkEnd w:id="0"/>
    </w:p>
    <w:p>
      <w:pPr>
        <w:pStyle w:val="4"/>
        <w:widowControl/>
        <w:spacing w:before="0" w:beforeAutospacing="0" w:after="156" w:afterLines="50" w:afterAutospacing="0" w:line="460" w:lineRule="exact"/>
        <w:jc w:val="center"/>
        <w:rPr>
          <w:rFonts w:hint="default" w:ascii="Times New Roman" w:hAnsi="Times New Roman"/>
          <w:b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6" w:afterLines="50" w:afterAutospacing="0" w:line="460" w:lineRule="exact"/>
        <w:ind w:left="0" w:right="0" w:firstLine="0" w:firstLineChars="0"/>
        <w:jc w:val="both"/>
        <w:textAlignment w:val="auto"/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  <w:lang w:val="en-US" w:eastAsia="zh-CN"/>
        </w:rPr>
        <w:t>1、公司具有獨立法人資格，註冊資本100萬以上，成立時間超過1年；有固定的營業場所。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6" w:afterLines="50" w:afterAutospacing="0" w:line="460" w:lineRule="exact"/>
        <w:ind w:left="0" w:right="0" w:firstLine="0" w:firstLineChars="0"/>
        <w:jc w:val="both"/>
        <w:textAlignment w:val="auto"/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  <w:lang w:val="en-US" w:eastAsia="zh-CN"/>
        </w:rPr>
        <w:t>2、公司在金融科技/服務、投資推廣、法律服務、財稅評級、智庫諮詢和金融培訓等相關領域有專案合作或成功案例。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6" w:afterLines="50" w:afterAutospacing="0" w:line="460" w:lineRule="exact"/>
        <w:ind w:left="0" w:right="0" w:firstLine="0" w:firstLineChars="0"/>
        <w:jc w:val="both"/>
        <w:textAlignment w:val="auto"/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  <w:lang w:val="en-US" w:eastAsia="zh-CN"/>
        </w:rPr>
        <w:t>3、公司有良好的經營管理能力，豐富企業客戶服務經驗；擁有具備一定專業水準的市場策劃、銷售及運營團隊，公司員工人數不得少於10人。特別情況另行討論。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6" w:afterLines="50" w:afterAutospacing="0" w:line="460" w:lineRule="exact"/>
        <w:ind w:left="0" w:right="0" w:firstLine="0" w:firstLineChars="0"/>
        <w:jc w:val="both"/>
        <w:textAlignment w:val="auto"/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  <w:lang w:val="en-US" w:eastAsia="zh-CN"/>
        </w:rPr>
        <w:t>4、不存在失信記錄，和監管部門/行政機關處罰記錄。不存在任何未履行債務及任何未按照已生效的司法判決/行政處罰支付/繳納相關款項的情況。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6" w:afterLines="50" w:afterAutospacing="0" w:line="460" w:lineRule="exact"/>
        <w:ind w:left="0" w:right="0" w:firstLine="0" w:firstLineChars="0"/>
        <w:jc w:val="both"/>
        <w:textAlignment w:val="auto"/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  <w:lang w:val="en-US" w:eastAsia="zh-CN"/>
        </w:rPr>
        <w:t>5、公司具有良好的形象和信譽，有明確的合作動力和訴求。願意與UDF共同促進機構客戶跨境金融服務互聯互通，促進貿易便利化、投融資便利化。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6" w:afterLines="50" w:afterAutospacing="0" w:line="460" w:lineRule="exact"/>
        <w:ind w:left="0" w:right="0" w:firstLine="0" w:firstLineChars="0"/>
        <w:jc w:val="both"/>
        <w:textAlignment w:val="auto"/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</w:rPr>
      </w:pPr>
      <w:r>
        <w:rPr>
          <w:rFonts w:hint="eastAsia" w:ascii="Times New Roman" w:hAnsi="Times New Roman" w:eastAsia="宋体" w:cs="Times New Roman"/>
          <w:i w:val="0"/>
          <w:iCs w:val="0"/>
          <w:caps w:val="0"/>
          <w:spacing w:val="0"/>
          <w:sz w:val="24"/>
          <w:szCs w:val="24"/>
          <w:shd w:val="clear" w:color="auto" w:fill="auto"/>
          <w:vertAlign w:val="baseline"/>
          <w:lang w:val="en-US" w:eastAsia="zh-CN"/>
        </w:rPr>
        <w:t>6、在廣告行業領域內、或金融投行領域內的從業時間不低於1年。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80" w:afterAutospacing="0"/>
        <w:ind w:right="0"/>
        <w:jc w:val="both"/>
        <w:textAlignment w:val="baseline"/>
        <w:rPr>
          <w:rFonts w:hint="eastAsia" w:ascii="Segoe UI" w:hAnsi="Segoe UI" w:eastAsia="宋体" w:cs="Segoe UI"/>
          <w:b/>
          <w:bCs/>
          <w:i w:val="0"/>
          <w:iCs w:val="0"/>
          <w:caps w:val="0"/>
          <w:color w:val="0B1531"/>
          <w:spacing w:val="0"/>
          <w:sz w:val="24"/>
          <w:szCs w:val="24"/>
          <w:shd w:val="clear" w:color="auto" w:fill="FFFFFF"/>
          <w:vertAlign w:val="baseline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80" w:afterAutospacing="0"/>
        <w:ind w:left="0" w:right="0" w:firstLine="482" w:firstLineChars="200"/>
        <w:jc w:val="both"/>
        <w:textAlignment w:val="baseline"/>
        <w:rPr>
          <w:rFonts w:hint="default" w:ascii="Segoe UI" w:hAnsi="Segoe UI" w:eastAsia="宋体" w:cs="Segoe UI"/>
          <w:b/>
          <w:bCs/>
          <w:i w:val="0"/>
          <w:iCs w:val="0"/>
          <w:caps w:val="0"/>
          <w:color w:val="0B1531"/>
          <w:spacing w:val="0"/>
          <w:sz w:val="24"/>
          <w:szCs w:val="24"/>
          <w:shd w:val="clear" w:color="auto" w:fill="FFFFFF"/>
          <w:vertAlign w:val="baseline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80" w:afterAutospacing="0"/>
        <w:ind w:left="0" w:right="0" w:firstLine="482" w:firstLineChars="200"/>
        <w:jc w:val="both"/>
        <w:textAlignment w:val="baseline"/>
        <w:rPr>
          <w:rFonts w:hint="default" w:ascii="Segoe UI" w:hAnsi="Segoe UI" w:eastAsia="宋体" w:cs="Segoe UI"/>
          <w:b/>
          <w:bCs/>
          <w:i w:val="0"/>
          <w:iCs w:val="0"/>
          <w:caps w:val="0"/>
          <w:color w:val="0B1531"/>
          <w:spacing w:val="0"/>
          <w:sz w:val="24"/>
          <w:szCs w:val="24"/>
          <w:shd w:val="clear" w:color="auto" w:fill="FFFFFF"/>
          <w:vertAlign w:val="baseline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80" w:afterAutospacing="0"/>
        <w:ind w:left="0" w:right="0" w:firstLine="482" w:firstLineChars="200"/>
        <w:jc w:val="both"/>
        <w:textAlignment w:val="baseline"/>
        <w:rPr>
          <w:rFonts w:hint="eastAsia" w:ascii="Segoe UI" w:hAnsi="Segoe UI" w:eastAsia="宋体" w:cs="Segoe UI"/>
          <w:b/>
          <w:bCs/>
          <w:i w:val="0"/>
          <w:iCs w:val="0"/>
          <w:caps w:val="0"/>
          <w:color w:val="0B1531"/>
          <w:spacing w:val="0"/>
          <w:sz w:val="24"/>
          <w:szCs w:val="24"/>
          <w:shd w:val="clear" w:color="auto" w:fill="FFFFFF"/>
          <w:vertAlign w:val="baseline"/>
          <w:lang w:val="en-US" w:eastAsia="zh-CN"/>
        </w:rPr>
      </w:pPr>
    </w:p>
    <w:p/>
    <w:sectPr>
      <w:headerReference r:id="rId4" w:type="first"/>
      <w:headerReference r:id="rId3" w:type="default"/>
      <w:footerReference r:id="rId5" w:type="default"/>
      <w:pgSz w:w="11906" w:h="16838"/>
      <w:pgMar w:top="1134" w:right="1134" w:bottom="1134" w:left="1134" w:header="568" w:footer="1134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1</w:t>
    </w:r>
    <w:r>
      <w:fldChar w:fldCharType="end"/>
    </w:r>
  </w:p>
  <w:tbl>
    <w:tblPr>
      <w:tblStyle w:val="5"/>
      <w:tblW w:w="0" w:type="auto"/>
      <w:tblInd w:w="0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9747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26" w:hRule="atLeast"/>
      </w:trPr>
      <w:tc>
        <w:tcPr>
          <w:tcW w:w="9747" w:type="dxa"/>
          <w:noWrap w:val="0"/>
          <w:vAlign w:val="top"/>
        </w:tcPr>
        <w:p>
          <w:pPr>
            <w:pStyle w:val="2"/>
            <w:rPr>
              <w:rFonts w:hint="eastAsia" w:ascii="Times New Roman" w:hAnsi="Times New Roman" w:eastAsia="微软雅黑"/>
              <w:color w:val="2F5496"/>
              <w:lang w:eastAsia="zh-CN"/>
            </w:rPr>
          </w:pPr>
        </w:p>
      </w:tc>
    </w:tr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9747" w:type="dxa"/>
          <w:noWrap w:val="0"/>
          <w:vAlign w:val="top"/>
        </w:tcPr>
        <w:p>
          <w:pPr>
            <w:pStyle w:val="2"/>
            <w:rPr>
              <w:rFonts w:ascii="Times New Roman" w:hAnsi="Times New Roman" w:eastAsia="微软雅黑"/>
              <w:color w:val="2F5496"/>
              <w:lang w:eastAsia="zh-CN"/>
            </w:rPr>
          </w:pPr>
          <w:r>
            <w:rPr>
              <w:rFonts w:hint="eastAsia" w:eastAsia="微软雅黑"/>
              <w:b/>
              <w:color w:val="404040"/>
              <w:kern w:val="2"/>
              <w:lang w:eastAsia="zh-CN"/>
            </w:rPr>
            <w:t>地址</w:t>
          </w:r>
          <w:r>
            <w:rPr>
              <w:rFonts w:eastAsia="微软雅黑"/>
              <w:b/>
              <w:color w:val="404040"/>
              <w:kern w:val="2"/>
              <w:lang w:eastAsia="zh-CN"/>
            </w:rPr>
            <w:t xml:space="preserve">: </w:t>
          </w:r>
          <w:r>
            <w:rPr>
              <w:rFonts w:hint="eastAsia" w:eastAsia="微软雅黑"/>
              <w:color w:val="404040"/>
              <w:kern w:val="2"/>
              <w:lang w:eastAsia="zh-CN"/>
            </w:rPr>
            <w:t>天津市南开区霞光道1号宁泰广场F</w:t>
          </w:r>
          <w:r>
            <w:rPr>
              <w:rFonts w:eastAsia="微软雅黑"/>
              <w:color w:val="404040"/>
              <w:kern w:val="2"/>
              <w:lang w:eastAsia="zh-CN"/>
            </w:rPr>
            <w:t>10</w:t>
          </w:r>
        </w:p>
      </w:tc>
    </w:tr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9747" w:type="dxa"/>
          <w:noWrap w:val="0"/>
          <w:vAlign w:val="top"/>
        </w:tcPr>
        <w:p>
          <w:pPr>
            <w:pStyle w:val="2"/>
            <w:rPr>
              <w:rFonts w:eastAsia="微软雅黑"/>
              <w:b/>
              <w:color w:val="404040"/>
              <w:kern w:val="2"/>
              <w:lang w:eastAsia="zh-CN"/>
            </w:rPr>
          </w:pPr>
          <w:r>
            <w:rPr>
              <w:rFonts w:hint="eastAsia" w:eastAsia="微软雅黑"/>
              <w:b/>
              <w:color w:val="404040"/>
              <w:kern w:val="2"/>
              <w:lang w:eastAsia="zh-CN"/>
            </w:rPr>
            <w:t>网址</w:t>
          </w:r>
          <w:r>
            <w:rPr>
              <w:rFonts w:eastAsia="微软雅黑"/>
              <w:b/>
              <w:color w:val="404040"/>
              <w:kern w:val="2"/>
              <w:lang w:eastAsia="zh-CN"/>
            </w:rPr>
            <w:t>:</w:t>
          </w:r>
          <w:r>
            <w:rPr>
              <w:rFonts w:eastAsia="微软雅黑"/>
              <w:color w:val="404040"/>
              <w:kern w:val="2"/>
              <w:lang w:eastAsia="zh-CN"/>
            </w:rPr>
            <w:t xml:space="preserve"> </w:t>
          </w:r>
          <w:r>
            <w:fldChar w:fldCharType="begin"/>
          </w:r>
          <w:r>
            <w:instrText xml:space="preserve"> HYPERLINK "http://www.udfspace.com" </w:instrText>
          </w:r>
          <w:r>
            <w:fldChar w:fldCharType="separate"/>
          </w:r>
          <w:r>
            <w:rPr>
              <w:color w:val="404040"/>
              <w:kern w:val="2"/>
              <w:lang w:eastAsia="zh-CN"/>
            </w:rPr>
            <w:t>www.udfspace.com</w:t>
          </w:r>
          <w:r>
            <w:rPr>
              <w:color w:val="404040"/>
              <w:kern w:val="2"/>
              <w:lang w:eastAsia="zh-CN"/>
            </w:rPr>
            <w:fldChar w:fldCharType="end"/>
          </w:r>
        </w:p>
      </w:tc>
    </w:tr>
  </w:tbl>
  <w:p>
    <w:pPr>
      <w:pStyle w:val="2"/>
      <w:jc w:val="center"/>
      <w:rPr>
        <w:rFonts w:ascii="Times New Roman" w:hAnsi="Times New Roman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left"/>
      <w:rPr>
        <w:lang w:val="en-US"/>
      </w:rPr>
    </w:pPr>
    <w:r>
      <w:rPr>
        <w:sz w:val="18"/>
      </w:rPr>
      <w:pict>
        <v:shape id="PowerPlusWaterMarkObject76693" o:spid="_x0000_s4098" o:spt="136" type="#_x0000_t136" style="position:absolute;left:0pt;height:40.25pt;width:371.05pt;mso-position-horizontal:center;mso-position-horizontal-relative:margin;mso-position-vertical:center;mso-position-vertical-relative:margin;z-index:-251657216;mso-width-relative:page;mso-height-relative:page;" fillcolor="#C0C0C0" filled="t" stroked="f" coordsize="21600,21600" adj="10800">
          <v:path/>
          <v:fill on="t" opacity="49152f" focussize="0,0"/>
          <v:stroke on="f"/>
          <v:imagedata o:title=""/>
          <o:lock v:ext="edit" aspectratio="t"/>
          <v:textpath on="t" fitshape="t" fitpath="t" trim="t" xscale="f" string="UDF-Space商务合作专用" style="font-family:宋体;font-size:40pt;v-same-letter-heights:f;v-text-align:center;"/>
        </v:shape>
      </w:pict>
    </w:r>
    <w:r>
      <w:drawing>
        <wp:inline distT="0" distB="0" distL="114300" distR="114300">
          <wp:extent cx="943610" cy="604520"/>
          <wp:effectExtent l="0" t="0" r="8890" b="0"/>
          <wp:docPr id="1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361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sz w:val="18"/>
      </w:rPr>
      <w:pict>
        <v:shape id="_x0000_s4097" o:spid="_x0000_s4097" o:spt="136" type="#_x0000_t136" style="position:absolute;left:0pt;height:40.25pt;width:371.05pt;mso-position-horizontal:center;mso-position-horizontal-relative:margin;mso-position-vertical:center;mso-position-vertical-relative:margin;z-index:-251656192;mso-width-relative:page;mso-height-relative:page;" fillcolor="#C0C0C0" filled="t" stroked="f" coordsize="21600,21600" adj="10800">
          <v:path/>
          <v:fill on="t" opacity="49152f" focussize="0,0"/>
          <v:stroke on="f"/>
          <v:imagedata o:title=""/>
          <o:lock v:ext="edit" aspectratio="t"/>
          <v:textpath on="t" fitshape="t" fitpath="t" trim="t" xscale="f" string="UDF-Space商务合作专用" style="font-family:宋体;font-size:40pt;v-same-letter-heights:f;v-text-align:center;"/>
        </v:shape>
      </w:pict>
    </w:r>
    <w:r>
      <w:drawing>
        <wp:inline distT="0" distB="0" distL="114300" distR="114300">
          <wp:extent cx="905510" cy="672465"/>
          <wp:effectExtent l="0" t="0" r="8890" b="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5510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zYjUwMGFlYWJiYjYzZGIzMTM5NjU0N2EyZWJkYTcifQ=="/>
  </w:docVars>
  <w:rsids>
    <w:rsidRoot w:val="2C062500"/>
    <w:rsid w:val="2C062500"/>
    <w:rsid w:val="38A337E1"/>
    <w:rsid w:val="6645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4">
    <w:name w:val="Normal (Web)"/>
    <w:basedOn w:val="1"/>
    <w:qFormat/>
    <w:uiPriority w:val="0"/>
    <w:pPr>
      <w:autoSpaceDE/>
      <w:autoSpaceDN/>
      <w:spacing w:before="100" w:beforeAutospacing="1" w:after="100" w:afterAutospacing="1"/>
    </w:pPr>
    <w:rPr>
      <w:rFonts w:ascii="Calibri" w:hAnsi="Calibri" w:cs="Times New Roman"/>
      <w:sz w:val="24"/>
      <w:szCs w:val="24"/>
      <w:lang w:eastAsia="zh-CN"/>
    </w:rPr>
  </w:style>
  <w:style w:type="character" w:customStyle="1" w:styleId="7">
    <w:name w:val="font31"/>
    <w:basedOn w:val="6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338</Words>
  <Characters>343</Characters>
  <Lines>0</Lines>
  <Paragraphs>0</Paragraphs>
  <TotalTime>1</TotalTime>
  <ScaleCrop>false</ScaleCrop>
  <LinksUpToDate>false</LinksUpToDate>
  <CharactersWithSpaces>343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2023-06-21T03:38:00Z</dcterms:created>
  <dc:creator>蓝色天空</dc:creator>
  <cp:lastModifiedBy>蓝色天空</cp:lastModifiedBy>
  <dcterms:modified xsi:type="dcterms:W3CDTF">2023-06-21T07:28:56Z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9312F3FF60B44D05A4E55DE3043E5DF3_11</vt:lpwstr>
  </property>
</Properties>
</file>