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156" w:afterLines="50" w:afterAutospacing="0" w:line="460" w:lineRule="exact"/>
        <w:jc w:val="both"/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</w:pPr>
    </w:p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市场营销</w:t>
      </w:r>
      <w:r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  <w:t>代理商</w:t>
      </w:r>
      <w:r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  <w:t>申请流程</w:t>
      </w:r>
    </w:p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Marketing Agent Application Process</w:t>
      </w:r>
    </w:p>
    <w:bookmarkEnd w:id="0"/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leftChars="0" w:right="0" w:rightChars="0" w:firstLine="0" w:firstLineChars="0"/>
        <w:jc w:val="both"/>
        <w:textAlignment w:val="baseline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</w:pP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fill="FFFFFF"/>
          <w:vertAlign w:val="baseline"/>
          <w:lang w:val="en-US" w:eastAsia="zh-CN" w:bidi="ar-SA"/>
        </w:rPr>
        <w:t>一、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  <w:t>提交申请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  <w:t>Submission of Application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480" w:firstLineChars="2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申请人（公司）通过UDF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官网申请通道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/公司邮箱</w:t>
      </w:r>
      <w:r>
        <w:rPr>
          <w:rFonts w:hint="eastAsia" w:ascii="Times New Roman" w:hAnsi="Times New Roman" w:eastAsia="宋体"/>
          <w:lang w:val="en-US" w:eastAsia="zh-CN"/>
        </w:rPr>
        <w:t>bd</w:t>
      </w:r>
      <w:r>
        <w:rPr>
          <w:rFonts w:hint="eastAsia" w:ascii="Times New Roman" w:hAnsi="Times New Roman" w:eastAsia="宋体"/>
        </w:rPr>
        <w:t>@u-sharing.com</w:t>
      </w:r>
      <w:r>
        <w:rPr>
          <w:rFonts w:hint="eastAsia" w:ascii="Times New Roman" w:hAnsi="Times New Roman" w:eastAsia="宋体"/>
          <w:lang w:val="en-US" w:eastAsia="zh-CN"/>
        </w:rPr>
        <w:t>提供如下申请资料：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240" w:firstLineChars="1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 xml:space="preserve">    1、申请表单（详见附件）；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720" w:firstLineChars="3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2、营业执照副本（扫描件）；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Lines="50" w:afterAutospacing="0" w:line="240" w:lineRule="auto"/>
        <w:ind w:firstLine="720" w:firstLineChars="300"/>
        <w:jc w:val="both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3、公司简介；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Autospacing="0" w:line="460" w:lineRule="exact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4、公司参与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金融服务、投资推广、法律服务、财税评级、智库咨询、金融培训、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产业服务等领域的项目合作或成功案例介绍（如有）。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Autospacing="0" w:line="460" w:lineRule="exact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Applicants (companies) are required to submit the following application materials through the application channel on the UDF official website or via the company mailbox bd@u-sharing.com: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Autospacing="0" w:line="460" w:lineRule="exact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 Completed application form (see attachment for details);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Autospacing="0" w:line="460" w:lineRule="exact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 Scanned copy  of the business license ;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Autospacing="0" w:line="460" w:lineRule="exact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3. Company profile;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Autospacing="0" w:line="460" w:lineRule="exact"/>
        <w:ind w:firstLine="720" w:firstLineChars="3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 Project cooperation or successful case introduction (if applicable ) in the fields of financial services, investment promotion, legal services, fiscal and tax rating, think tank consulting, financial training, industrial services, etc.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Autospacing="0" w:line="460" w:lineRule="exact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二、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  <w:t>资质审核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</w:rPr>
        <w:t>Qualification Review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UDF平台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将对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提交的相关信息和材料进行核实。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对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符合准入标准的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UDF平台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在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提交申请后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个工作日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内，组织视频见面会议，沟通核实相关信息，洽谈市场营销代理相关事宜。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对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不符合准入标准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的申请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eastAsia="zh-CN"/>
        </w:rPr>
        <w:t>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则不予受理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The UDF platform will conduct verification of the information and materials submitted by the applicant.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 xml:space="preserve">For the application meeting the </w:t>
      </w:r>
      <w:r>
        <w:rPr>
          <w:rFonts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  <w:shd w:val="clear" w:color="auto" w:fill="F7F7F8"/>
        </w:rPr>
        <w:t xml:space="preserve">entry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 xml:space="preserve"> criteria, the UDF platform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will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 xml:space="preserve"> organize a video meeting within 7 working days after the applicant application is submitted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.During the meeting, relevant information will be communicated and verified, and discussions regarding marketing agency-related matters will take place.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spacing w:before="0" w:beforeAutospacing="0" w:after="156" w:afterLines="50" w:afterAutospacing="0" w:line="460" w:lineRule="exact"/>
        <w:ind w:left="0" w:right="0" w:firstLine="48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  <w:t>Applications that do not meet the entry criteria will not be accepted.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0"/>
        <w:jc w:val="both"/>
        <w:textAlignment w:val="baseline"/>
        <w:rPr>
          <w:rFonts w:hint="default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fill="FFFFFF"/>
          <w:vertAlign w:val="baseline"/>
          <w:lang w:val="en-US" w:eastAsia="zh-CN" w:bidi="ar-SA"/>
        </w:rPr>
        <w:t>三、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签署代理协议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 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Third, sign the agency agreement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360" w:lineRule="auto"/>
        <w:ind w:left="0" w:right="0" w:firstLine="480" w:firstLineChars="200"/>
        <w:jc w:val="both"/>
        <w:textAlignment w:val="baseline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申请人通过UDF平台代理商资质审核后，UDF平台将邮件通知申请人签署《市场营销代理协议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360" w:lineRule="auto"/>
        <w:ind w:left="0" w:right="0" w:firstLine="480" w:firstLineChars="200"/>
        <w:jc w:val="both"/>
        <w:textAlignment w:val="baseline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After the applicant passes the agent qualification review of the UDF platform, the UDF platform will notify the applicant to sign the Marketing Agency Agreement by email.</w:t>
      </w:r>
    </w:p>
    <w:sectPr>
      <w:headerReference r:id="rId4" w:type="first"/>
      <w:headerReference r:id="rId3" w:type="default"/>
      <w:footerReference r:id="rId5" w:type="default"/>
      <w:pgSz w:w="11906" w:h="16838"/>
      <w:pgMar w:top="1134" w:right="1134" w:bottom="1134" w:left="1134" w:header="568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tbl>
    <w:tblPr>
      <w:tblStyle w:val="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74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</w:trPr>
      <w:tc>
        <w:tcPr>
          <w:tcW w:w="9747" w:type="dxa"/>
          <w:noWrap w:val="0"/>
          <w:vAlign w:val="top"/>
        </w:tcPr>
        <w:p>
          <w:pPr>
            <w:pStyle w:val="2"/>
            <w:rPr>
              <w:rFonts w:hint="eastAsia" w:ascii="Times New Roman" w:hAnsi="Times New Roman" w:eastAsia="微软雅黑"/>
              <w:color w:val="2F5496"/>
              <w:lang w:eastAsia="zh-CN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ascii="Times New Roman" w:hAnsi="Times New Roman" w:eastAsia="微软雅黑"/>
              <w:color w:val="2F5496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地址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 xml:space="preserve">: </w:t>
          </w:r>
          <w:r>
            <w:rPr>
              <w:rFonts w:hint="eastAsia" w:eastAsia="微软雅黑"/>
              <w:color w:val="404040"/>
              <w:kern w:val="2"/>
              <w:lang w:eastAsia="zh-CN"/>
            </w:rPr>
            <w:t>天津市南开区霞光道1号宁泰广场F</w:t>
          </w:r>
          <w:r>
            <w:rPr>
              <w:rFonts w:eastAsia="微软雅黑"/>
              <w:color w:val="404040"/>
              <w:kern w:val="2"/>
              <w:lang w:eastAsia="zh-CN"/>
            </w:rPr>
            <w:t>10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eastAsia="微软雅黑"/>
              <w:b/>
              <w:color w:val="404040"/>
              <w:kern w:val="2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网址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>:</w:t>
          </w:r>
          <w:r>
            <w:rPr>
              <w:rFonts w:eastAsia="微软雅黑"/>
              <w:color w:val="404040"/>
              <w:kern w:val="2"/>
              <w:lang w:eastAsia="zh-CN"/>
            </w:rPr>
            <w:t xml:space="preserve"> </w:t>
          </w:r>
          <w:r>
            <w:fldChar w:fldCharType="begin"/>
          </w:r>
          <w:r>
            <w:instrText xml:space="preserve"> HYPERLINK "http://www.udfspace.com" </w:instrText>
          </w:r>
          <w:r>
            <w:fldChar w:fldCharType="separate"/>
          </w:r>
          <w:r>
            <w:rPr>
              <w:color w:val="404040"/>
              <w:kern w:val="2"/>
              <w:lang w:eastAsia="zh-CN"/>
            </w:rPr>
            <w:t>www.udfspace.com</w:t>
          </w:r>
          <w:r>
            <w:rPr>
              <w:color w:val="404040"/>
              <w:kern w:val="2"/>
              <w:lang w:eastAsia="zh-CN"/>
            </w:rPr>
            <w:fldChar w:fldCharType="end"/>
          </w:r>
        </w:p>
      </w:tc>
    </w:tr>
  </w:tbl>
  <w:p>
    <w:pPr>
      <w:pStyle w:val="2"/>
      <w:jc w:val="center"/>
      <w:rPr>
        <w:rFonts w:ascii="Times New Roman" w:hAnsi="Times New Roman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lang w:val="en-US"/>
      </w:rPr>
    </w:pPr>
    <w:r>
      <w:rPr>
        <w:sz w:val="18"/>
      </w:rPr>
      <w:pict>
        <v:shape id="PowerPlusWaterMarkObject76693" o:spid="_x0000_s4098" o:spt="136" type="#_x0000_t136" style="position:absolute;left:0pt;height:40.25pt;width:371.0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43610" cy="604520"/>
          <wp:effectExtent l="0" t="0" r="889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w:pict>
        <v:shape id="_x0000_s4097" o:spid="_x0000_s4097" o:spt="136" type="#_x0000_t136" style="position:absolute;left:0pt;height:40.25pt;width:371.05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05510" cy="672465"/>
          <wp:effectExtent l="0" t="0" r="889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jUwMGFlYWJiYjYzZGIzMTM5NjU0N2EyZWJkYTcifQ=="/>
  </w:docVars>
  <w:rsids>
    <w:rsidRoot w:val="2C062500"/>
    <w:rsid w:val="2C062500"/>
    <w:rsid w:val="429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324</Characters>
  <Lines>0</Lines>
  <Paragraphs>0</Paragraphs>
  <TotalTime>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2023-06-21T03:38:00Z</dcterms:created>
  <dc:creator>蓝色天空</dc:creator>
  <cp:lastModifiedBy>蓝色天空</cp:lastModifiedBy>
  <dcterms:modified xsi:type="dcterms:W3CDTF">2023-06-21T08:32:54Z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9312F3FF60B44D05A4E55DE3043E5DF3_11</vt:lpwstr>
  </property>
</Properties>
</file>