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2022年度</w:t>
      </w:r>
      <w:r>
        <w:rPr>
          <w:rFonts w:hint="eastAsia" w:ascii="宋体" w:hAnsi="宋体" w:eastAsia="宋体" w:cs="宋体"/>
          <w:sz w:val="36"/>
          <w:szCs w:val="36"/>
        </w:rPr>
        <w:t>危险废物产生单位信息公开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企业名称：安徽泰乐玛科技有限公司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地址：安徽省宣城市宣州区经济开发区三棵树路33号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环保负责人及电话：吕磊  17356314071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危险废物产生规模：10-100t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危险废物贮存设施数量：危废仓库（一号车间西侧）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危险废物贮存设施建筑面积（容积）：危废仓库  30 平方米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环评批文：宣环开【2023】32号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W w:w="1622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168"/>
        <w:gridCol w:w="1483"/>
        <w:gridCol w:w="1188"/>
        <w:gridCol w:w="1410"/>
        <w:gridCol w:w="1253"/>
        <w:gridCol w:w="2469"/>
        <w:gridCol w:w="4446"/>
        <w:gridCol w:w="1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34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危废代码</w:t>
            </w:r>
          </w:p>
        </w:tc>
        <w:tc>
          <w:tcPr>
            <w:tcW w:w="118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危废名称</w:t>
            </w:r>
          </w:p>
        </w:tc>
        <w:tc>
          <w:tcPr>
            <w:tcW w:w="150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生产环节</w:t>
            </w:r>
          </w:p>
        </w:tc>
        <w:tc>
          <w:tcPr>
            <w:tcW w:w="120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危险特性</w:t>
            </w:r>
          </w:p>
        </w:tc>
        <w:tc>
          <w:tcPr>
            <w:tcW w:w="142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产生量</w:t>
            </w:r>
          </w:p>
        </w:tc>
        <w:tc>
          <w:tcPr>
            <w:tcW w:w="126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转移量</w:t>
            </w:r>
          </w:p>
        </w:tc>
        <w:tc>
          <w:tcPr>
            <w:tcW w:w="250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污染防治措施</w:t>
            </w:r>
          </w:p>
        </w:tc>
        <w:tc>
          <w:tcPr>
            <w:tcW w:w="452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转移单位</w:t>
            </w:r>
          </w:p>
        </w:tc>
        <w:tc>
          <w:tcPr>
            <w:tcW w:w="122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贮存量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34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900-039-49</w:t>
            </w:r>
          </w:p>
        </w:tc>
        <w:tc>
          <w:tcPr>
            <w:tcW w:w="1180" w:type="dxa"/>
            <w:shd w:val="clear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废无纺布和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废活性炭</w:t>
            </w:r>
          </w:p>
        </w:tc>
        <w:tc>
          <w:tcPr>
            <w:tcW w:w="150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喷漆废气治理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20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毒性</w:t>
            </w:r>
          </w:p>
        </w:tc>
        <w:tc>
          <w:tcPr>
            <w:tcW w:w="142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5.14t</w:t>
            </w:r>
          </w:p>
        </w:tc>
        <w:tc>
          <w:tcPr>
            <w:tcW w:w="126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5.14t</w:t>
            </w:r>
          </w:p>
        </w:tc>
        <w:tc>
          <w:tcPr>
            <w:tcW w:w="250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防流失、防渗漏</w:t>
            </w:r>
          </w:p>
        </w:tc>
        <w:tc>
          <w:tcPr>
            <w:tcW w:w="452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安徽絮金环保碳业有限公司</w:t>
            </w:r>
          </w:p>
        </w:tc>
        <w:tc>
          <w:tcPr>
            <w:tcW w:w="122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34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900-041-49</w:t>
            </w:r>
          </w:p>
        </w:tc>
        <w:tc>
          <w:tcPr>
            <w:tcW w:w="1180" w:type="dxa"/>
            <w:shd w:val="clear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废油漆桶</w:t>
            </w:r>
          </w:p>
        </w:tc>
        <w:tc>
          <w:tcPr>
            <w:tcW w:w="150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调漆</w:t>
            </w:r>
          </w:p>
        </w:tc>
        <w:tc>
          <w:tcPr>
            <w:tcW w:w="120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毒性</w:t>
            </w:r>
          </w:p>
        </w:tc>
        <w:tc>
          <w:tcPr>
            <w:tcW w:w="142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3.2t</w:t>
            </w:r>
          </w:p>
        </w:tc>
        <w:tc>
          <w:tcPr>
            <w:tcW w:w="126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3.2t</w:t>
            </w:r>
          </w:p>
        </w:tc>
        <w:tc>
          <w:tcPr>
            <w:tcW w:w="250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防流失、防渗漏</w:t>
            </w:r>
          </w:p>
        </w:tc>
        <w:tc>
          <w:tcPr>
            <w:tcW w:w="452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安徽嘉朋特环保科技服务有限公司</w:t>
            </w:r>
          </w:p>
        </w:tc>
        <w:tc>
          <w:tcPr>
            <w:tcW w:w="122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  <w:jc w:val="center"/>
        </w:trPr>
        <w:tc>
          <w:tcPr>
            <w:tcW w:w="134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900-041-49</w:t>
            </w:r>
          </w:p>
        </w:tc>
        <w:tc>
          <w:tcPr>
            <w:tcW w:w="1180" w:type="dxa"/>
            <w:shd w:val="clear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喷胶瓶</w:t>
            </w:r>
          </w:p>
        </w:tc>
        <w:tc>
          <w:tcPr>
            <w:tcW w:w="150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生产过程</w:t>
            </w:r>
          </w:p>
        </w:tc>
        <w:tc>
          <w:tcPr>
            <w:tcW w:w="120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毒性</w:t>
            </w:r>
          </w:p>
        </w:tc>
        <w:tc>
          <w:tcPr>
            <w:tcW w:w="142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1.77t</w:t>
            </w:r>
          </w:p>
        </w:tc>
        <w:tc>
          <w:tcPr>
            <w:tcW w:w="126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1.77t</w:t>
            </w:r>
          </w:p>
        </w:tc>
        <w:tc>
          <w:tcPr>
            <w:tcW w:w="250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防流失、防渗漏</w:t>
            </w:r>
          </w:p>
        </w:tc>
        <w:tc>
          <w:tcPr>
            <w:tcW w:w="452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安徽嘉朋特环保科技服务有限公司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220" w:type="dxa"/>
            <w:shd w:val="clear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28"/>
                <w:szCs w:val="28"/>
                <w:bdr w:val="none" w:color="auto" w:sz="0" w:space="0"/>
              </w:rPr>
              <w:t>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ZTNkZThhZTAzMjU2NTM0ZDliZDFlNGNhNTQ3ZTYifQ=="/>
  </w:docVars>
  <w:rsids>
    <w:rsidRoot w:val="00000000"/>
    <w:rsid w:val="7062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2023-08-17T13:46:20Z</dcterms:created>
  <dc:creator>Administrator</dc:creator>
  <cp:lastModifiedBy>Administrator</cp:lastModifiedBy>
  <dcterms:modified xsi:type="dcterms:W3CDTF">2023-08-17T13:50:44Z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E294D25D6D9C4512A881A5C8AC366142_12</vt:lpwstr>
  </property>
</Properties>
</file>