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岗位招聘计划表</w:t>
      </w:r>
    </w:p>
    <w:tbl>
      <w:tblPr>
        <w:tblW w:w="15394"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700"/>
        <w:gridCol w:w="897"/>
        <w:gridCol w:w="1296"/>
        <w:gridCol w:w="602"/>
        <w:gridCol w:w="1675"/>
        <w:gridCol w:w="930"/>
        <w:gridCol w:w="1576"/>
        <w:gridCol w:w="6697"/>
        <w:gridCol w:w="10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306" w:hRule="atLeast"/>
          <w:tblHeader/>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90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招聘单位</w:t>
            </w: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岗位名称</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人数</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专业领域</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证书要求</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任职要求</w:t>
            </w:r>
          </w:p>
        </w:tc>
        <w:tc>
          <w:tcPr>
            <w:tcW w:w="102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901"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项目公司</w:t>
            </w: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项目经理</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5</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土木工程、建筑、给排水、机电、管理等相关专业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一级建造师或二级建造师</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负责项目设计、计算、施工图纸相关工作，安排工程项目施工，确保工程方案符合相关建筑业工程规范标准，协调相关部门及人员。具有5年以上相关岗位工作经验。</w:t>
            </w:r>
          </w:p>
        </w:tc>
        <w:tc>
          <w:tcPr>
            <w:tcW w:w="1024"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此部分岗位为项目公司招聘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现场施工员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土木工程、建筑、给排水、机电、管理等相关专业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二级建造师或中级工程师</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333333"/>
                <w:sz w:val="22"/>
                <w:szCs w:val="22"/>
                <w:u w:val="none"/>
              </w:rPr>
            </w:pPr>
            <w:r>
              <w:rPr>
                <w:rFonts w:hint="eastAsia" w:ascii="仿宋_GB2312" w:hAnsi="仿宋_GB2312" w:eastAsia="仿宋_GB2312" w:cs="仿宋_GB2312"/>
                <w:i w:val="0"/>
                <w:iCs w:val="0"/>
                <w:color w:val="333333"/>
                <w:kern w:val="0"/>
                <w:sz w:val="22"/>
                <w:szCs w:val="22"/>
                <w:u w:val="none"/>
                <w:bdr w:val="none" w:color="auto" w:sz="0" w:space="0"/>
                <w:lang w:val="en-US" w:eastAsia="zh-CN" w:bidi="ar"/>
              </w:rPr>
              <w:t>负责项目的施工过程，监督施工进度、质量、安全，与项目其他部门和分包商开展沟通协调。具有3年以上相关岗位工作经验。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助理施工员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土木工程、建筑、给排水、机电、管理等相关专业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助理工程师或施工员</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协助项目现场进度、安全、质量工作，项目施工资料收集制作。配合项目管理人员完成各项工作。具有2年以上相关岗位工作经验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4</w:t>
            </w:r>
          </w:p>
        </w:tc>
        <w:tc>
          <w:tcPr>
            <w:tcW w:w="901"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城发本部及子公司</w:t>
            </w: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工程造价员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工程造价、土木工程、工程管理等相关专业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造价员</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工程造价需精通预算定额编制原则，熟悉预算造价软件（广联达）、office办公软件、CAD绘图软件；2、能独立编制工程预算，能独立对工程进行结算审核；具有1年以上相关岗位工作经验。</w:t>
            </w:r>
          </w:p>
        </w:tc>
        <w:tc>
          <w:tcPr>
            <w:tcW w:w="1024"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此部分岗位为城发集团本部及子公司招聘，最终将根据公司实际工作需求及录用人员情况安排在集团本部或相应子公司入职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210"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5</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招投标专员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建筑、工程管理、计算机等相关专业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负责编制招投标文件，组织公司招标工作，参加工程项目投标；具有2年以上相关岗位工作经验。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6</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劳资专员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财会、计算机</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会计师、助理会计师</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负责建筑公司所有项目劳务人员考勤及工资发放及核对，办理银行结算</w:t>
            </w:r>
            <w:bookmarkStart w:id="0" w:name="_GoBack"/>
            <w:bookmarkEnd w:id="0"/>
            <w:r>
              <w:rPr>
                <w:rFonts w:hint="eastAsia" w:ascii="仿宋_GB2312" w:hAnsi="仿宋_GB2312" w:eastAsia="仿宋_GB2312" w:cs="仿宋_GB2312"/>
                <w:i w:val="0"/>
                <w:iCs w:val="0"/>
                <w:color w:val="000000"/>
                <w:kern w:val="0"/>
                <w:sz w:val="22"/>
                <w:szCs w:val="22"/>
                <w:u w:val="none"/>
                <w:bdr w:val="none" w:color="auto" w:sz="0" w:space="0"/>
                <w:lang w:val="en-US" w:eastAsia="zh-CN" w:bidi="ar"/>
              </w:rPr>
              <w:t>，登记现金银行日记帐（账）。具有1年以上相关岗位工作经验。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7</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财务出纳</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财会、计算机</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会计师、助理会计师</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负责对工程成本进行核算，对生产费用进行正确计量和分配；对工程成本进行分析，找出影响成本的因素，提出降低成本的建议。具有1年以上相关岗位工作经验。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07"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8</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办公室文员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汉语言文学、中文、行政管理、人力资源相关专业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有较强的文字功底，协助公司管理层完成办公室日常材料收发、编辑、归档。具有2年以上相关岗位工作经验优先。</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9</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技术资料员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工程管理、造价等相关专业优先</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1、负责工程项目资料、图纸等档案的收集、管理；2、参加分部分项工程的验收工作；3、负责计划、统计的管理工作；4、负责工程项目的内业管理工作；5、完成工程部经理交办的其他任务。</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313"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10</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驾驶员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不限专业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初中及以上学历</w:t>
            </w:r>
          </w:p>
        </w:tc>
        <w:tc>
          <w:tcPr>
            <w:tcW w:w="15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C1驾驶证及以上</w:t>
            </w: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年龄25周岁至 50周岁，具有5年以上驾驶经验，驾驶技术好，工作态度认真负责。服从安排和调度，认真完成公司的派车任务，保证行车安全，爱护车辆做好车辆的维护、保养工作，保持车辆常年整洁和车况良好，协助完成其他日常工作，完成领导交办的其他任务。</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11</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水利工程师</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水利、建筑、工程管理等相关专业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负责项目现场工作安排，施工进度、质量、安全，与各方沟通协调。</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12</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分公司总经理助理</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中文系专业或旅游管理专业毕业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本科及以上学历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有较强的文字功底，执行力强，沟通能力强，有三年以上相关工作经验，协助总经理完成公司日常管理工作，</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56"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13</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办公室文员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中文系专业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有较强的文字功底、有相关工作经验优先，完成公司办公室日常工作。</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59"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14</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视频拍摄、剪辑员</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摄影、计算机专业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1.会无人机拍摄操作</w:t>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2.有短视频制作经验者优先</w:t>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3.熟练使用各种拍摄设备、相、.稳定器等，熟悉布光流程，熟练运用PR、AE、PS等软件</w:t>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4、熟悉拍摄制作流程，具有镜头感，能在拍摄时对脚本进行</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189"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15</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推文文案编辑</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中文系专业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有一定的文案编辑能力，执行力强；有相关工作经验优先。</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07" w:hRule="atLeast"/>
        </w:trPr>
        <w:tc>
          <w:tcPr>
            <w:tcW w:w="7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16</w:t>
            </w:r>
          </w:p>
        </w:tc>
        <w:tc>
          <w:tcPr>
            <w:tcW w:w="901"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123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平面设计</w:t>
            </w:r>
          </w:p>
        </w:tc>
        <w:tc>
          <w:tcPr>
            <w:tcW w:w="60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68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广告视觉、平面设计等相关专业</w:t>
            </w:r>
          </w:p>
        </w:tc>
        <w:tc>
          <w:tcPr>
            <w:tcW w:w="9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大专及以上学历</w:t>
            </w:r>
          </w:p>
        </w:tc>
        <w:tc>
          <w:tcPr>
            <w:tcW w:w="158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672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1、1年以上平面设计工作经验</w:t>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2.能熟练使用Photoshop/illustrator/Coreldrew/等设计软件</w:t>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3.主动性高，善于沟通、耐心细致，能准确表达设计思路，有较强的责任心及较强的理解分析、创意设计能力和色彩搭配能力</w:t>
            </w:r>
          </w:p>
        </w:tc>
        <w:tc>
          <w:tcPr>
            <w:tcW w:w="102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77" w:hRule="atLeast"/>
        </w:trPr>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合计</w:t>
            </w:r>
          </w:p>
        </w:tc>
        <w:tc>
          <w:tcPr>
            <w:tcW w:w="0" w:type="auto"/>
            <w:tcBorders>
              <w:tl2br w:val="nil"/>
              <w:tr2bl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31</w:t>
            </w: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c>
          <w:tcPr>
            <w:tcW w:w="0" w:type="auto"/>
            <w:tcBorders>
              <w:tl2br w:val="nil"/>
              <w:tr2bl w:val="nil"/>
            </w:tcBorders>
            <w:shd w:val="clear"/>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iCs w:val="0"/>
                <w:color w:val="000000"/>
                <w:sz w:val="22"/>
                <w:szCs w:val="22"/>
                <w:u w:val="none"/>
              </w:rPr>
            </w:pPr>
          </w:p>
        </w:tc>
      </w:tr>
    </w:tbl>
    <w:p>
      <w:pPr>
        <w:rPr>
          <w:rFonts w:hint="default"/>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58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Mjk5ODVlNDY3ODJiMTg3MzMzN2U3ODY4NzFlOTIifQ=="/>
  </w:docVars>
  <w:rsids>
    <w:rsidRoot w:val="62836700"/>
    <w:rsid w:val="0E0D1416"/>
    <w:rsid w:val="2B9B0961"/>
    <w:rsid w:val="62836700"/>
    <w:rsid w:val="6F0F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1619</Words>
  <Characters>1676</Characters>
  <Lines>0</Lines>
  <Paragraphs>0</Paragraphs>
  <TotalTime>3</TotalTime>
  <ScaleCrop>false</ScaleCrop>
  <LinksUpToDate>false</LinksUpToDate>
  <CharactersWithSpaces>1683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2023-08-21T03:53:00Z</dcterms:created>
  <dc:creator>鲁掣懦缸靥</dc:creator>
  <cp:lastModifiedBy>鲁掣懦缸靥</cp:lastModifiedBy>
  <dcterms:modified xsi:type="dcterms:W3CDTF">2023-08-21T04:02:23Z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E5776E446F864489A6258BFC551088A4_11</vt:lpwstr>
  </property>
</Properties>
</file>