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江西省隆臻工程咨询有限公司</w:t>
      </w:r>
      <w:r>
        <w:rPr>
          <w:rFonts w:hint="eastAsia" w:ascii="宋体" w:hAnsi="宋体" w:eastAsia="宋体" w:cs="宋体"/>
          <w:b/>
          <w:bCs/>
          <w:color w:val="auto"/>
          <w:sz w:val="32"/>
          <w:szCs w:val="32"/>
          <w:highlight w:val="none"/>
          <w:lang w:val="en-US" w:eastAsia="zh-CN"/>
        </w:rPr>
        <w:t>关于宜黄县气盾坝设备采购及维修项目</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项目编号：</w:t>
      </w:r>
      <w:r>
        <w:rPr>
          <w:rFonts w:hint="eastAsia" w:ascii="宋体" w:hAnsi="宋体" w:eastAsia="宋体" w:cs="宋体"/>
          <w:b/>
          <w:bCs/>
          <w:color w:val="auto"/>
          <w:sz w:val="32"/>
          <w:szCs w:val="32"/>
          <w:highlight w:val="none"/>
          <w:lang w:eastAsia="zh-CN"/>
        </w:rPr>
        <w:t>JXLZ-2024-G007）</w:t>
      </w:r>
      <w:r>
        <w:rPr>
          <w:rFonts w:hint="eastAsia" w:ascii="宋体" w:hAnsi="宋体" w:eastAsia="宋体" w:cs="宋体"/>
          <w:b/>
          <w:bCs/>
          <w:color w:val="auto"/>
          <w:sz w:val="32"/>
          <w:szCs w:val="32"/>
          <w:highlight w:val="none"/>
          <w:lang w:val="en-US" w:eastAsia="zh-CN"/>
        </w:rPr>
        <w:t>公开招标公告</w:t>
      </w:r>
    </w:p>
    <w:p>
      <w:pPr>
        <w:spacing w:line="480" w:lineRule="exact"/>
        <w:ind w:firstLine="480" w:firstLineChars="200"/>
        <w:rPr>
          <w:rFonts w:hint="eastAsia" w:ascii="宋体" w:hAnsi="宋体" w:eastAsia="宋体" w:cs="宋体"/>
          <w:color w:val="auto"/>
          <w:highlight w:val="none"/>
        </w:rPr>
      </w:pPr>
    </w:p>
    <w:p>
      <w:pPr>
        <w:spacing w:line="48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江西省隆臻工程咨询有限公司（以下简称“采购代理机构”）受宜黄县城市建设投资有限责任公司（以下简称“采购人”）委托，就</w:t>
      </w:r>
      <w:r>
        <w:rPr>
          <w:rFonts w:hint="eastAsia" w:ascii="宋体" w:hAnsi="宋体" w:eastAsia="宋体" w:cs="宋体"/>
          <w:color w:val="auto"/>
          <w:highlight w:val="none"/>
          <w:lang w:eastAsia="zh-CN"/>
        </w:rPr>
        <w:t>宜黄县气盾坝设备采购及维修项目</w:t>
      </w:r>
      <w:r>
        <w:rPr>
          <w:rFonts w:hint="eastAsia" w:ascii="宋体" w:hAnsi="宋体" w:eastAsia="宋体" w:cs="宋体"/>
          <w:color w:val="auto"/>
          <w:highlight w:val="none"/>
        </w:rPr>
        <w:t>（项目编号：</w:t>
      </w:r>
      <w:r>
        <w:rPr>
          <w:rFonts w:hint="eastAsia" w:ascii="宋体" w:hAnsi="宋体" w:eastAsia="宋体" w:cs="宋体"/>
          <w:color w:val="auto"/>
          <w:highlight w:val="none"/>
          <w:lang w:eastAsia="zh-CN"/>
        </w:rPr>
        <w:t>JXLZ-2024-G007</w:t>
      </w:r>
      <w:r>
        <w:rPr>
          <w:rFonts w:hint="eastAsia" w:ascii="宋体" w:hAnsi="宋体" w:eastAsia="宋体" w:cs="宋体"/>
          <w:color w:val="auto"/>
          <w:highlight w:val="none"/>
        </w:rPr>
        <w:t>）进行公开招标，欢迎符合资格条件的投标人前来参加。</w:t>
      </w:r>
    </w:p>
    <w:p>
      <w:pPr>
        <w:pStyle w:val="3"/>
        <w:spacing w:line="480" w:lineRule="exact"/>
        <w:rPr>
          <w:rFonts w:ascii="宋体" w:hAnsi="宋体" w:eastAsia="宋体" w:cs="宋体"/>
          <w:b/>
          <w:bCs/>
          <w:color w:val="auto"/>
          <w:highlight w:val="none"/>
        </w:rPr>
      </w:pPr>
      <w:r>
        <w:rPr>
          <w:rFonts w:hint="eastAsia" w:ascii="宋体" w:hAnsi="宋体" w:eastAsia="宋体" w:cs="宋体"/>
          <w:b/>
          <w:bCs/>
          <w:color w:val="auto"/>
          <w:highlight w:val="none"/>
        </w:rPr>
        <w:t>一、项目基本情况</w:t>
      </w:r>
    </w:p>
    <w:p>
      <w:pPr>
        <w:pStyle w:val="3"/>
        <w:spacing w:line="48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1.项目名称：</w:t>
      </w:r>
      <w:r>
        <w:rPr>
          <w:rFonts w:hint="eastAsia" w:ascii="宋体" w:hAnsi="宋体" w:eastAsia="宋体" w:cs="宋体"/>
          <w:color w:val="auto"/>
          <w:highlight w:val="none"/>
          <w:lang w:eastAsia="zh-CN"/>
        </w:rPr>
        <w:t>宜黄县气盾坝设备采购及维修项目</w:t>
      </w:r>
    </w:p>
    <w:p>
      <w:pPr>
        <w:pStyle w:val="3"/>
        <w:spacing w:line="48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2.项目编号：</w:t>
      </w:r>
      <w:r>
        <w:rPr>
          <w:rFonts w:hint="eastAsia" w:ascii="宋体" w:hAnsi="宋体" w:eastAsia="宋体" w:cs="宋体"/>
          <w:color w:val="auto"/>
          <w:highlight w:val="none"/>
          <w:lang w:eastAsia="zh-CN"/>
        </w:rPr>
        <w:t>JXLZ-2024-G007</w:t>
      </w:r>
    </w:p>
    <w:p>
      <w:pPr>
        <w:pStyle w:val="3"/>
        <w:spacing w:line="48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3.预算金额：</w:t>
      </w:r>
      <w:r>
        <w:rPr>
          <w:rFonts w:hint="eastAsia" w:ascii="宋体" w:hAnsi="宋体" w:eastAsia="宋体" w:cs="宋体"/>
          <w:color w:val="auto"/>
          <w:highlight w:val="none"/>
          <w:u w:val="none"/>
          <w:lang w:val="en-US" w:eastAsia="zh-CN"/>
        </w:rPr>
        <w:t>589</w:t>
      </w:r>
      <w:r>
        <w:rPr>
          <w:rFonts w:hint="eastAsia" w:ascii="宋体" w:hAnsi="宋体" w:eastAsia="宋体" w:cs="宋体"/>
          <w:color w:val="auto"/>
          <w:highlight w:val="none"/>
          <w:lang w:val="en-US" w:eastAsia="zh-CN"/>
        </w:rPr>
        <w:t>万元</w:t>
      </w:r>
    </w:p>
    <w:p>
      <w:pPr>
        <w:pStyle w:val="3"/>
        <w:spacing w:line="480" w:lineRule="exact"/>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4.最高限价：</w:t>
      </w:r>
      <w:r>
        <w:rPr>
          <w:rFonts w:hint="eastAsia" w:ascii="宋体" w:hAnsi="宋体" w:eastAsia="宋体" w:cs="宋体"/>
          <w:color w:val="auto"/>
          <w:highlight w:val="none"/>
          <w:u w:val="none"/>
          <w:lang w:val="en-US" w:eastAsia="zh-CN"/>
        </w:rPr>
        <w:t>589</w:t>
      </w:r>
      <w:r>
        <w:rPr>
          <w:rFonts w:hint="eastAsia" w:ascii="宋体" w:hAnsi="宋体" w:eastAsia="宋体" w:cs="宋体"/>
          <w:color w:val="auto"/>
          <w:highlight w:val="none"/>
          <w:lang w:val="en-US" w:eastAsia="zh-CN"/>
        </w:rPr>
        <w:t>万元</w:t>
      </w:r>
    </w:p>
    <w:p>
      <w:pPr>
        <w:spacing w:line="48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.采购方式：公开招标</w:t>
      </w:r>
    </w:p>
    <w:p>
      <w:pPr>
        <w:pStyle w:val="3"/>
        <w:spacing w:line="48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.采购需求：</w:t>
      </w:r>
    </w:p>
    <w:tbl>
      <w:tblPr>
        <w:tblStyle w:val="6"/>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036"/>
        <w:gridCol w:w="1173"/>
        <w:gridCol w:w="5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55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货物</w:t>
            </w:r>
            <w:r>
              <w:rPr>
                <w:rFonts w:hint="eastAsia" w:ascii="宋体" w:hAnsi="宋体" w:eastAsia="宋体" w:cs="宋体"/>
                <w:b/>
                <w:bCs/>
                <w:color w:val="auto"/>
                <w:highlight w:val="none"/>
              </w:rPr>
              <w:t>名称</w:t>
            </w:r>
          </w:p>
        </w:tc>
        <w:tc>
          <w:tcPr>
            <w:tcW w:w="1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b/>
                <w:bCs/>
                <w:color w:val="auto"/>
                <w:highlight w:val="none"/>
              </w:rPr>
            </w:pPr>
            <w:r>
              <w:rPr>
                <w:rFonts w:hint="eastAsia" w:ascii="宋体" w:hAnsi="宋体" w:eastAsia="宋体" w:cs="宋体"/>
                <w:b/>
                <w:bCs/>
                <w:color w:val="auto"/>
                <w:highlight w:val="none"/>
              </w:rPr>
              <w:t>数量</w:t>
            </w:r>
          </w:p>
        </w:tc>
        <w:tc>
          <w:tcPr>
            <w:tcW w:w="117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b/>
                <w:bCs/>
                <w:color w:val="auto"/>
                <w:highlight w:val="none"/>
              </w:rPr>
            </w:pPr>
            <w:r>
              <w:rPr>
                <w:rFonts w:hint="eastAsia" w:ascii="宋体" w:hAnsi="宋体" w:eastAsia="宋体" w:cs="宋体"/>
                <w:b/>
                <w:bCs/>
                <w:color w:val="auto"/>
                <w:highlight w:val="none"/>
              </w:rPr>
              <w:t>单位</w:t>
            </w:r>
          </w:p>
        </w:tc>
        <w:tc>
          <w:tcPr>
            <w:tcW w:w="55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b/>
                <w:bCs/>
                <w:color w:val="auto"/>
                <w:highlight w:val="none"/>
              </w:rPr>
            </w:pPr>
            <w:r>
              <w:rPr>
                <w:rFonts w:hint="eastAsia" w:ascii="宋体" w:hAnsi="宋体" w:eastAsia="宋体" w:cs="宋体"/>
                <w:b/>
                <w:bCs/>
                <w:color w:val="auto"/>
                <w:highlight w:val="none"/>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55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color w:val="auto"/>
                <w:highlight w:val="none"/>
              </w:rPr>
            </w:pPr>
            <w:r>
              <w:rPr>
                <w:rFonts w:hint="eastAsia" w:ascii="宋体" w:hAnsi="宋体" w:eastAsia="宋体" w:cs="宋体"/>
                <w:color w:val="auto"/>
                <w:highlight w:val="none"/>
                <w:lang w:eastAsia="zh-CN"/>
              </w:rPr>
              <w:t>气盾坝</w:t>
            </w:r>
          </w:p>
        </w:tc>
        <w:tc>
          <w:tcPr>
            <w:tcW w:w="1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7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座</w:t>
            </w:r>
          </w:p>
        </w:tc>
        <w:tc>
          <w:tcPr>
            <w:tcW w:w="55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80" w:lineRule="exact"/>
              <w:jc w:val="center"/>
              <w:rPr>
                <w:rFonts w:ascii="宋体" w:hAnsi="宋体" w:eastAsia="宋体" w:cs="宋体"/>
                <w:color w:val="auto"/>
                <w:highlight w:val="none"/>
              </w:rPr>
            </w:pPr>
            <w:r>
              <w:rPr>
                <w:rFonts w:hint="eastAsia" w:ascii="宋体" w:hAnsi="宋体" w:eastAsia="宋体" w:cs="宋体"/>
                <w:color w:val="auto"/>
                <w:highlight w:val="none"/>
              </w:rPr>
              <w:t>气盾坝，坝高4.0米，坝长58.5米，设8组盾板，每组盾板7.260m×5.266m×22mm</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2、原有设备的维修及材料更换。详见“</w:t>
            </w:r>
            <w:r>
              <w:rPr>
                <w:rFonts w:hint="eastAsia" w:ascii="宋体" w:hAnsi="宋体" w:eastAsia="宋体" w:cs="宋体"/>
                <w:color w:val="auto"/>
                <w:highlight w:val="none"/>
              </w:rPr>
              <w:t>第四章采购需求。</w:t>
            </w:r>
            <w:r>
              <w:rPr>
                <w:rFonts w:hint="eastAsia" w:ascii="宋体" w:hAnsi="宋体" w:eastAsia="宋体" w:cs="宋体"/>
                <w:color w:val="auto"/>
                <w:highlight w:val="none"/>
                <w:lang w:val="en-US" w:eastAsia="zh-CN"/>
              </w:rPr>
              <w:t>”</w:t>
            </w:r>
          </w:p>
        </w:tc>
      </w:tr>
    </w:tbl>
    <w:p>
      <w:pPr>
        <w:spacing w:line="480" w:lineRule="exact"/>
        <w:ind w:firstLine="482" w:firstLineChars="200"/>
        <w:rPr>
          <w:rFonts w:hint="eastAsia" w:ascii="宋体" w:hAnsi="宋体" w:eastAsia="宋体" w:cs="宋体"/>
          <w:bCs/>
          <w:color w:val="auto"/>
          <w:highlight w:val="none"/>
          <w:lang w:eastAsia="zh-CN"/>
        </w:rPr>
      </w:pP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.合同履行期限：</w:t>
      </w:r>
      <w:r>
        <w:rPr>
          <w:rFonts w:hint="eastAsia" w:ascii="宋体" w:hAnsi="宋体" w:eastAsia="宋体" w:cs="宋体"/>
          <w:color w:val="auto"/>
          <w:highlight w:val="none"/>
          <w:lang w:eastAsia="zh-CN"/>
        </w:rPr>
        <w:t>自合同签订之日起30日内完成。</w:t>
      </w:r>
    </w:p>
    <w:p>
      <w:pPr>
        <w:spacing w:line="480" w:lineRule="exact"/>
        <w:ind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8</w:t>
      </w:r>
      <w:r>
        <w:rPr>
          <w:rFonts w:hint="eastAsia" w:ascii="宋体" w:hAnsi="宋体" w:eastAsia="宋体" w:cs="宋体"/>
          <w:b/>
          <w:bCs/>
          <w:color w:val="auto"/>
          <w:highlight w:val="none"/>
        </w:rPr>
        <w:t>.本项目不接受联合体投标。</w:t>
      </w:r>
    </w:p>
    <w:p>
      <w:pPr>
        <w:spacing w:line="480" w:lineRule="exact"/>
        <w:rPr>
          <w:rFonts w:ascii="宋体" w:hAnsi="宋体" w:eastAsia="宋体" w:cs="宋体"/>
          <w:b/>
          <w:bCs/>
          <w:color w:val="auto"/>
          <w:highlight w:val="none"/>
        </w:rPr>
      </w:pPr>
      <w:r>
        <w:rPr>
          <w:rFonts w:hint="eastAsia" w:ascii="宋体" w:hAnsi="宋体" w:eastAsia="宋体" w:cs="宋体"/>
          <w:b/>
          <w:bCs/>
          <w:color w:val="auto"/>
          <w:highlight w:val="none"/>
        </w:rPr>
        <w:t>二、投标人的资格要求：</w:t>
      </w:r>
    </w:p>
    <w:p>
      <w:pPr>
        <w:spacing w:line="48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具有独立承担民事责任的能力的证明文件</w:t>
      </w:r>
    </w:p>
    <w:p>
      <w:pPr>
        <w:spacing w:line="480" w:lineRule="exact"/>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如供应商是企业的包括（合伙企业）应提供有效的“企业法定代表人营业执照”或“营业执照”；如供应商是事业单位的应提供“事业单位法人证书”；如供应商是非企业专业服务机构的应提供执业许可证等证明文件； 供应商是个体工商户的应提供有效的“个体工商户营业执照”、组织机构代码证证明文件（实行“三证合一”的不需单独提供组织机构代码证）；如供应商是自然人的，应提供有效的自然人的身份证明(中国公民)；</w:t>
      </w:r>
    </w:p>
    <w:p>
      <w:pPr>
        <w:spacing w:line="48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具有良好的商业信誉和健全的财务会计制度的证明文件</w:t>
      </w:r>
    </w:p>
    <w:p>
      <w:pPr>
        <w:spacing w:line="480" w:lineRule="exact"/>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提供本项目采购公告发布所在年份前两个年度任一年度经审计的财务报告或开标前六个月任意一个月财务报表或近3个月内基本开户银行出具的无不良记录的资信证明。</w:t>
      </w:r>
    </w:p>
    <w:p>
      <w:pPr>
        <w:spacing w:line="48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有依法缴纳税收和社会保障资金的良好记录的证明文件</w:t>
      </w:r>
    </w:p>
    <w:p>
      <w:pPr>
        <w:spacing w:line="480" w:lineRule="exact"/>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1）提供开标前六个月任意一个月的缴纳税收和缴纳社会保障资金的证明材料；</w:t>
      </w:r>
    </w:p>
    <w:p>
      <w:pPr>
        <w:spacing w:line="480" w:lineRule="exact"/>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2）依法免税或不需要缴纳社会保障资金的供应商，须提供相应文件证明其依法免税或不需要缴纳社会保障资金；</w:t>
      </w:r>
    </w:p>
    <w:p>
      <w:pPr>
        <w:spacing w:line="48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具有履行合同所必须的设备和专业技术能力的证明文件</w:t>
      </w:r>
    </w:p>
    <w:p>
      <w:pPr>
        <w:spacing w:line="480" w:lineRule="exact"/>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投标人自行声明</w:t>
      </w:r>
    </w:p>
    <w:p>
      <w:pPr>
        <w:spacing w:line="48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参加政府采购活动前三年内,在经营活动中没有重大违法记录的证明文件</w:t>
      </w:r>
    </w:p>
    <w:p>
      <w:pPr>
        <w:spacing w:line="480" w:lineRule="exact"/>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投标人自行声明</w:t>
      </w:r>
    </w:p>
    <w:p>
      <w:pPr>
        <w:spacing w:line="48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法定代表人证明书或法定代表人授权书</w:t>
      </w:r>
    </w:p>
    <w:p>
      <w:pPr>
        <w:spacing w:line="480" w:lineRule="exact"/>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提供法定代表人证明书或法定代表人授权书。</w:t>
      </w:r>
    </w:p>
    <w:p>
      <w:pPr>
        <w:spacing w:line="480" w:lineRule="exact"/>
        <w:ind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法律、行政法规规定的其他条件：</w:t>
      </w:r>
    </w:p>
    <w:p>
      <w:pPr>
        <w:spacing w:line="480" w:lineRule="exact"/>
        <w:ind w:firstLine="480" w:firstLineChars="200"/>
        <w:rPr>
          <w:rFonts w:hint="eastAsia" w:ascii="宋体" w:hAnsi="宋体" w:eastAsia="宋体" w:cs="宋体"/>
          <w:b/>
          <w:bCs/>
          <w:color w:val="auto"/>
          <w:highlight w:val="none"/>
          <w:lang w:eastAsia="zh-CN"/>
        </w:rPr>
      </w:pPr>
      <w:r>
        <w:rPr>
          <w:rFonts w:hint="eastAsia" w:ascii="宋体" w:hAnsi="宋体" w:eastAsia="宋体" w:cs="宋体"/>
          <w:b w:val="0"/>
          <w:bCs w:val="0"/>
          <w:color w:val="auto"/>
          <w:highlight w:val="none"/>
        </w:rPr>
        <w:t>投标人须提供在“信用中国”和“中国政府采购网”在线信用查询截图</w:t>
      </w:r>
      <w:r>
        <w:rPr>
          <w:rFonts w:hint="eastAsia" w:ascii="宋体" w:hAnsi="宋体" w:eastAsia="宋体" w:cs="宋体"/>
          <w:b w:val="0"/>
          <w:bCs w:val="0"/>
          <w:color w:val="auto"/>
          <w:highlight w:val="none"/>
          <w:lang w:eastAsia="zh-CN"/>
        </w:rPr>
        <w:t>，</w:t>
      </w:r>
      <w:r>
        <w:rPr>
          <w:rFonts w:hint="eastAsia" w:ascii="宋体" w:hAnsi="宋体" w:eastAsia="宋体" w:cs="宋体"/>
          <w:color w:val="auto"/>
          <w:highlight w:val="none"/>
        </w:rPr>
        <w:t>供应商被“信用中国”网站列入失信被执行人和重大税收违法案件当事人名单的；被“中国政府采购网”网站列入政府采购严重违法失信行为记录名单（处罚期限尚未届满的），不得参与本项目的政府采购活动。</w:t>
      </w:r>
    </w:p>
    <w:p>
      <w:pPr>
        <w:spacing w:line="48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xml:space="preserve">本项目不接受联合体投标。  </w:t>
      </w:r>
    </w:p>
    <w:p>
      <w:pPr>
        <w:pStyle w:val="3"/>
        <w:spacing w:line="480" w:lineRule="exact"/>
        <w:ind w:firstLine="482" w:firstLineChars="200"/>
        <w:rPr>
          <w:rFonts w:ascii="宋体" w:hAnsi="宋体" w:eastAsia="宋体" w:cs="宋体"/>
          <w:color w:val="auto"/>
          <w:highlight w:val="none"/>
        </w:rPr>
      </w:pPr>
      <w:r>
        <w:rPr>
          <w:rFonts w:hint="eastAsia" w:ascii="宋体" w:hAnsi="宋体" w:eastAsia="宋体" w:cs="宋体"/>
          <w:b/>
          <w:color w:val="auto"/>
          <w:highlight w:val="none"/>
        </w:rPr>
        <w:t>注：以上资料开标截止时间前必须递交，并以扫描件形式制作在投标文件中，如未提供视为无效投标。</w:t>
      </w:r>
    </w:p>
    <w:p>
      <w:pPr>
        <w:spacing w:line="480" w:lineRule="exact"/>
        <w:rPr>
          <w:rFonts w:ascii="宋体" w:hAnsi="宋体" w:eastAsia="宋体" w:cs="宋体"/>
          <w:b/>
          <w:bCs/>
          <w:color w:val="auto"/>
          <w:highlight w:val="none"/>
        </w:rPr>
      </w:pPr>
      <w:r>
        <w:rPr>
          <w:rFonts w:hint="eastAsia" w:ascii="宋体" w:hAnsi="宋体" w:eastAsia="宋体" w:cs="宋体"/>
          <w:b/>
          <w:bCs/>
          <w:color w:val="auto"/>
          <w:highlight w:val="none"/>
        </w:rPr>
        <w:t>三、获取招标文件时间、地址、招标公告期限及要求：</w:t>
      </w:r>
    </w:p>
    <w:p>
      <w:pPr>
        <w:spacing w:line="480" w:lineRule="exact"/>
        <w:ind w:firstLine="482" w:firstLineChars="200"/>
        <w:rPr>
          <w:rFonts w:ascii="宋体" w:hAnsi="宋体" w:eastAsia="宋体" w:cs="宋体"/>
          <w:color w:val="auto"/>
          <w:highlight w:val="none"/>
        </w:rPr>
      </w:pPr>
      <w:r>
        <w:rPr>
          <w:rFonts w:hint="eastAsia" w:ascii="宋体" w:hAnsi="宋体" w:eastAsia="宋体" w:cs="宋体"/>
          <w:b/>
          <w:bCs/>
          <w:color w:val="auto"/>
          <w:highlight w:val="none"/>
        </w:rPr>
        <w:t>1、时间：</w:t>
      </w:r>
      <w:r>
        <w:rPr>
          <w:rFonts w:hint="eastAsia" w:ascii="宋体" w:hAnsi="宋体" w:eastAsia="宋体" w:cs="宋体"/>
          <w:color w:val="auto"/>
          <w:highlight w:val="none"/>
        </w:rPr>
        <w:t>有意向的投标人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2024 </w:t>
      </w:r>
      <w:r>
        <w:rPr>
          <w:rFonts w:hint="eastAsia" w:ascii="宋体" w:hAnsi="宋体" w:eastAsia="宋体" w:cs="宋体"/>
          <w:b/>
          <w:bCs/>
          <w:color w:val="auto"/>
          <w:highlight w:val="none"/>
          <w:lang w:eastAsia="zh-CN"/>
        </w:rPr>
        <w:t>年</w:t>
      </w:r>
      <w:r>
        <w:rPr>
          <w:rFonts w:hint="eastAsia" w:ascii="宋体" w:hAnsi="宋体" w:eastAsia="宋体" w:cs="宋体"/>
          <w:color w:val="auto"/>
          <w:highlight w:val="none"/>
          <w:u w:val="single"/>
          <w:lang w:val="en-US" w:eastAsia="zh-CN"/>
        </w:rPr>
        <w:t xml:space="preserve"> 5  </w:t>
      </w:r>
      <w:r>
        <w:rPr>
          <w:rFonts w:hint="eastAsia" w:ascii="宋体" w:hAnsi="宋体" w:eastAsia="宋体" w:cs="宋体"/>
          <w:b/>
          <w:bCs/>
          <w:color w:val="auto"/>
          <w:highlight w:val="none"/>
          <w:lang w:eastAsia="zh-CN"/>
        </w:rPr>
        <w:t>月</w:t>
      </w:r>
      <w:r>
        <w:rPr>
          <w:rFonts w:hint="eastAsia" w:ascii="宋体" w:hAnsi="宋体" w:eastAsia="宋体" w:cs="宋体"/>
          <w:color w:val="auto"/>
          <w:highlight w:val="none"/>
          <w:u w:val="single"/>
          <w:lang w:val="en-US" w:eastAsia="zh-CN"/>
        </w:rPr>
        <w:t xml:space="preserve">  13  </w:t>
      </w:r>
      <w:r>
        <w:rPr>
          <w:rFonts w:hint="eastAsia" w:ascii="宋体" w:hAnsi="宋体" w:eastAsia="宋体" w:cs="宋体"/>
          <w:b/>
          <w:bCs/>
          <w:color w:val="auto"/>
          <w:highlight w:val="none"/>
        </w:rPr>
        <w:t>日起至</w:t>
      </w:r>
      <w:r>
        <w:rPr>
          <w:rFonts w:hint="eastAsia" w:ascii="宋体" w:hAnsi="宋体" w:eastAsia="宋体" w:cs="宋体"/>
          <w:color w:val="auto"/>
          <w:highlight w:val="none"/>
          <w:u w:val="single"/>
          <w:lang w:val="en-US" w:eastAsia="zh-CN"/>
        </w:rPr>
        <w:t xml:space="preserve">2024 </w:t>
      </w:r>
      <w:r>
        <w:rPr>
          <w:rFonts w:hint="eastAsia" w:ascii="宋体" w:hAnsi="宋体" w:eastAsia="宋体" w:cs="宋体"/>
          <w:b/>
          <w:bCs/>
          <w:color w:val="auto"/>
          <w:highlight w:val="none"/>
          <w:lang w:eastAsia="zh-CN"/>
        </w:rPr>
        <w:t>年</w:t>
      </w:r>
      <w:r>
        <w:rPr>
          <w:rFonts w:hint="eastAsia" w:ascii="宋体" w:hAnsi="宋体" w:eastAsia="宋体" w:cs="宋体"/>
          <w:color w:val="auto"/>
          <w:highlight w:val="none"/>
          <w:u w:val="single"/>
          <w:lang w:val="en-US" w:eastAsia="zh-CN"/>
        </w:rPr>
        <w:t xml:space="preserve"> 5  </w:t>
      </w:r>
      <w:r>
        <w:rPr>
          <w:rFonts w:hint="eastAsia" w:ascii="宋体" w:hAnsi="宋体" w:eastAsia="宋体" w:cs="宋体"/>
          <w:b/>
          <w:bCs/>
          <w:color w:val="auto"/>
          <w:highlight w:val="none"/>
          <w:lang w:eastAsia="zh-CN"/>
        </w:rPr>
        <w:t>月</w:t>
      </w:r>
      <w:r>
        <w:rPr>
          <w:rFonts w:hint="eastAsia" w:ascii="宋体" w:hAnsi="宋体" w:eastAsia="宋体" w:cs="宋体"/>
          <w:color w:val="auto"/>
          <w:highlight w:val="none"/>
          <w:u w:val="single"/>
          <w:lang w:val="en-US" w:eastAsia="zh-CN"/>
        </w:rPr>
        <w:t xml:space="preserve">  17  </w:t>
      </w:r>
      <w:r>
        <w:rPr>
          <w:rFonts w:hint="eastAsia" w:ascii="宋体" w:hAnsi="宋体" w:eastAsia="宋体" w:cs="宋体"/>
          <w:b/>
          <w:bCs/>
          <w:color w:val="auto"/>
          <w:highlight w:val="none"/>
        </w:rPr>
        <w:t>日止</w:t>
      </w:r>
      <w:r>
        <w:rPr>
          <w:rFonts w:hint="eastAsia" w:ascii="宋体" w:hAnsi="宋体" w:eastAsia="宋体" w:cs="宋体"/>
          <w:color w:val="auto"/>
          <w:highlight w:val="none"/>
        </w:rPr>
        <w:t>，每天(节假日除外)8:30～12:00,14:00～17:00时(北京时间)；</w:t>
      </w:r>
    </w:p>
    <w:p>
      <w:pPr>
        <w:spacing w:line="480" w:lineRule="exact"/>
        <w:ind w:firstLine="480" w:firstLineChars="200"/>
        <w:rPr>
          <w:rFonts w:ascii="宋体" w:hAnsi="宋体" w:eastAsia="宋体" w:cs="宋体"/>
          <w:color w:val="auto"/>
          <w:highlight w:val="none"/>
        </w:rPr>
      </w:pPr>
      <w:r>
        <w:rPr>
          <w:rFonts w:hint="eastAsia" w:ascii="宋体" w:hAnsi="宋体" w:eastAsia="宋体" w:cs="宋体"/>
          <w:bCs/>
          <w:color w:val="auto"/>
          <w:highlight w:val="none"/>
        </w:rPr>
        <w:t>2、</w:t>
      </w:r>
      <w:r>
        <w:rPr>
          <w:rFonts w:hint="eastAsia" w:ascii="宋体" w:hAnsi="宋体" w:eastAsia="宋体" w:cs="宋体"/>
          <w:b/>
          <w:bCs/>
          <w:color w:val="auto"/>
          <w:highlight w:val="none"/>
        </w:rPr>
        <w:t>地点：江西省隆臻工程咨询有限公司</w:t>
      </w:r>
      <w:r>
        <w:rPr>
          <w:rFonts w:hint="eastAsia" w:ascii="宋体" w:hAnsi="宋体" w:eastAsia="宋体" w:cs="宋体"/>
          <w:color w:val="auto"/>
          <w:highlight w:val="none"/>
        </w:rPr>
        <w:t>；</w:t>
      </w:r>
    </w:p>
    <w:p>
      <w:pPr>
        <w:spacing w:line="48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b/>
          <w:color w:val="auto"/>
          <w:highlight w:val="none"/>
        </w:rPr>
        <w:t>方式：</w:t>
      </w:r>
      <w:r>
        <w:rPr>
          <w:rFonts w:hint="eastAsia" w:ascii="宋体" w:hAnsi="宋体" w:eastAsia="宋体" w:cs="宋体"/>
          <w:color w:val="auto"/>
          <w:highlight w:val="none"/>
        </w:rPr>
        <w:t>线下报名获取招标文件；</w:t>
      </w:r>
    </w:p>
    <w:p>
      <w:pPr>
        <w:spacing w:line="480" w:lineRule="exact"/>
        <w:ind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4、获取招标文件时须提供以下资料：</w:t>
      </w:r>
    </w:p>
    <w:p>
      <w:pPr>
        <w:spacing w:line="48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4.1营业执照复印件加盖公章；</w:t>
      </w:r>
    </w:p>
    <w:p>
      <w:pPr>
        <w:spacing w:line="48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4.2法定代表人授权委托书、被授权人身份证复印件加盖公章。</w:t>
      </w:r>
    </w:p>
    <w:p>
      <w:pPr>
        <w:numPr>
          <w:ilvl w:val="0"/>
          <w:numId w:val="2"/>
        </w:numPr>
        <w:spacing w:line="480" w:lineRule="exact"/>
        <w:rPr>
          <w:rFonts w:ascii="宋体" w:hAnsi="宋体" w:eastAsia="宋体" w:cs="宋体"/>
          <w:b/>
          <w:bCs/>
          <w:color w:val="auto"/>
          <w:highlight w:val="none"/>
        </w:rPr>
      </w:pPr>
      <w:r>
        <w:rPr>
          <w:rFonts w:hint="eastAsia" w:ascii="宋体" w:hAnsi="宋体" w:eastAsia="宋体" w:cs="宋体"/>
          <w:b/>
          <w:bCs/>
          <w:color w:val="auto"/>
          <w:highlight w:val="none"/>
        </w:rPr>
        <w:t>投标截止时间和开标时间</w:t>
      </w:r>
    </w:p>
    <w:p>
      <w:pPr>
        <w:spacing w:line="480" w:lineRule="exact"/>
        <w:ind w:firstLine="482" w:firstLineChars="200"/>
        <w:rPr>
          <w:rFonts w:ascii="宋体" w:hAnsi="宋体" w:eastAsia="宋体" w:cs="宋体"/>
          <w:color w:val="auto"/>
          <w:highlight w:val="none"/>
        </w:rPr>
      </w:pPr>
      <w:r>
        <w:rPr>
          <w:rFonts w:hint="eastAsia" w:ascii="宋体" w:hAnsi="宋体" w:eastAsia="宋体" w:cs="宋体"/>
          <w:b/>
          <w:bCs/>
          <w:color w:val="auto"/>
          <w:highlight w:val="none"/>
        </w:rPr>
        <w:t>投标截止时间和开标时间：</w:t>
      </w:r>
      <w:r>
        <w:rPr>
          <w:rFonts w:hint="eastAsia" w:ascii="宋体" w:hAnsi="宋体" w:eastAsia="宋体" w:cs="宋体"/>
          <w:color w:val="auto"/>
          <w:highlight w:val="none"/>
          <w:u w:val="single"/>
          <w:lang w:val="en-US" w:eastAsia="zh-CN"/>
        </w:rPr>
        <w:t xml:space="preserve"> 2024 </w:t>
      </w:r>
      <w:r>
        <w:rPr>
          <w:rFonts w:hint="eastAsia" w:ascii="宋体" w:hAnsi="宋体" w:eastAsia="宋体" w:cs="宋体"/>
          <w:b/>
          <w:bCs/>
          <w:color w:val="auto"/>
          <w:highlight w:val="none"/>
          <w:lang w:eastAsia="zh-CN"/>
        </w:rPr>
        <w:t>年</w:t>
      </w:r>
      <w:r>
        <w:rPr>
          <w:rFonts w:hint="eastAsia" w:ascii="宋体" w:hAnsi="宋体" w:eastAsia="宋体" w:cs="宋体"/>
          <w:color w:val="auto"/>
          <w:highlight w:val="none"/>
          <w:u w:val="single"/>
          <w:lang w:val="en-US" w:eastAsia="zh-CN"/>
        </w:rPr>
        <w:t xml:space="preserve"> 6 </w:t>
      </w:r>
      <w:r>
        <w:rPr>
          <w:rFonts w:hint="eastAsia" w:ascii="宋体" w:hAnsi="宋体" w:eastAsia="宋体" w:cs="宋体"/>
          <w:b/>
          <w:bCs/>
          <w:color w:val="auto"/>
          <w:highlight w:val="none"/>
          <w:lang w:eastAsia="zh-CN"/>
        </w:rPr>
        <w:t>月</w:t>
      </w:r>
      <w:r>
        <w:rPr>
          <w:rFonts w:hint="eastAsia" w:ascii="宋体" w:hAnsi="宋体" w:eastAsia="宋体" w:cs="宋体"/>
          <w:color w:val="auto"/>
          <w:highlight w:val="none"/>
          <w:u w:val="single"/>
          <w:lang w:val="en-US" w:eastAsia="zh-CN"/>
        </w:rPr>
        <w:t xml:space="preserve">  4  </w:t>
      </w:r>
      <w:r>
        <w:rPr>
          <w:rFonts w:hint="eastAsia" w:ascii="宋体" w:hAnsi="宋体" w:eastAsia="宋体" w:cs="宋体"/>
          <w:b/>
          <w:bCs/>
          <w:color w:val="auto"/>
          <w:highlight w:val="none"/>
        </w:rPr>
        <w:t>日</w:t>
      </w:r>
      <w:r>
        <w:rPr>
          <w:rFonts w:hint="eastAsia" w:ascii="宋体" w:hAnsi="宋体" w:eastAsia="宋体" w:cs="宋体"/>
          <w:b/>
          <w:bCs/>
          <w:color w:val="auto"/>
          <w:highlight w:val="none"/>
          <w:u w:val="single"/>
          <w:lang w:val="en-US" w:eastAsia="zh-CN"/>
        </w:rPr>
        <w:t xml:space="preserve">  10:00 </w:t>
      </w:r>
      <w:r>
        <w:rPr>
          <w:rFonts w:hint="eastAsia" w:ascii="宋体" w:hAnsi="宋体" w:eastAsia="宋体" w:cs="宋体"/>
          <w:b/>
          <w:bCs/>
          <w:color w:val="auto"/>
          <w:highlight w:val="none"/>
        </w:rPr>
        <w:t>（北京时间）</w:t>
      </w:r>
      <w:r>
        <w:rPr>
          <w:rFonts w:hint="eastAsia" w:ascii="宋体" w:hAnsi="宋体" w:eastAsia="宋体" w:cs="宋体"/>
          <w:color w:val="auto"/>
          <w:highlight w:val="none"/>
        </w:rPr>
        <w:t>，届时请投标人的法定代表人或经正式授权的代表出席开标大会。</w:t>
      </w:r>
    </w:p>
    <w:p>
      <w:pPr>
        <w:spacing w:line="480" w:lineRule="exact"/>
        <w:rPr>
          <w:rFonts w:ascii="宋体" w:hAnsi="宋体" w:eastAsia="宋体" w:cs="宋体"/>
          <w:color w:val="auto"/>
          <w:highlight w:val="none"/>
        </w:rPr>
      </w:pPr>
      <w:r>
        <w:rPr>
          <w:rFonts w:hint="eastAsia" w:ascii="宋体" w:hAnsi="宋体" w:eastAsia="宋体" w:cs="宋体"/>
          <w:b/>
          <w:bCs/>
          <w:color w:val="auto"/>
          <w:highlight w:val="none"/>
        </w:rPr>
        <w:t>五、投标文件递交地点和开标地点：</w:t>
      </w:r>
      <w:r>
        <w:rPr>
          <w:rFonts w:hint="eastAsia" w:ascii="宋体" w:hAnsi="宋体" w:eastAsia="宋体" w:cs="宋体"/>
          <w:color w:val="auto"/>
          <w:highlight w:val="none"/>
        </w:rPr>
        <w:t>江西省隆臻工程咨询有限公司开标室。</w:t>
      </w:r>
    </w:p>
    <w:p>
      <w:pPr>
        <w:pStyle w:val="3"/>
        <w:spacing w:line="480" w:lineRule="exact"/>
        <w:rPr>
          <w:rFonts w:ascii="宋体" w:hAnsi="宋体" w:eastAsia="宋体" w:cs="宋体"/>
          <w:b/>
          <w:bCs/>
          <w:color w:val="auto"/>
          <w:kern w:val="2"/>
          <w:highlight w:val="none"/>
        </w:rPr>
      </w:pPr>
      <w:r>
        <w:rPr>
          <w:rFonts w:hint="eastAsia" w:ascii="宋体" w:hAnsi="宋体" w:eastAsia="宋体" w:cs="宋体"/>
          <w:b/>
          <w:bCs/>
          <w:color w:val="auto"/>
          <w:kern w:val="2"/>
          <w:highlight w:val="none"/>
        </w:rPr>
        <w:t xml:space="preserve">六、公告期限 </w:t>
      </w:r>
    </w:p>
    <w:p>
      <w:pPr>
        <w:spacing w:line="48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自本公告发布之日起5个工作日。</w:t>
      </w:r>
    </w:p>
    <w:p>
      <w:pPr>
        <w:spacing w:line="480" w:lineRule="exact"/>
        <w:ind w:left="361" w:hanging="361" w:hangingChars="150"/>
        <w:rPr>
          <w:rFonts w:ascii="宋体" w:hAnsi="宋体" w:eastAsia="宋体" w:cs="宋体"/>
          <w:b/>
          <w:color w:val="auto"/>
          <w:highlight w:val="none"/>
        </w:rPr>
      </w:pPr>
      <w:r>
        <w:rPr>
          <w:rFonts w:hint="eastAsia" w:ascii="宋体" w:hAnsi="宋体" w:eastAsia="宋体" w:cs="宋体"/>
          <w:b/>
          <w:bCs/>
          <w:color w:val="auto"/>
          <w:highlight w:val="none"/>
        </w:rPr>
        <w:t>七、</w:t>
      </w:r>
      <w:r>
        <w:rPr>
          <w:rFonts w:hint="eastAsia" w:ascii="宋体" w:hAnsi="宋体" w:eastAsia="宋体" w:cs="宋体"/>
          <w:b/>
          <w:color w:val="auto"/>
          <w:highlight w:val="none"/>
        </w:rPr>
        <w:t>其它补充事宜</w:t>
      </w:r>
    </w:p>
    <w:p>
      <w:pPr>
        <w:spacing w:line="480" w:lineRule="exact"/>
        <w:ind w:firstLine="48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本项目公告发布</w:t>
      </w:r>
      <w:r>
        <w:rPr>
          <w:rFonts w:hint="eastAsia" w:ascii="宋体" w:hAnsi="宋体" w:eastAsia="宋体" w:cs="宋体"/>
          <w:color w:val="auto"/>
          <w:highlight w:val="none"/>
          <w:lang w:val="en-US" w:eastAsia="zh-CN"/>
        </w:rPr>
        <w:t>媒介</w:t>
      </w:r>
      <w:r>
        <w:rPr>
          <w:rFonts w:hint="eastAsia" w:ascii="宋体" w:hAnsi="宋体" w:eastAsia="宋体" w:cs="宋体"/>
          <w:color w:val="auto"/>
          <w:highlight w:val="none"/>
        </w:rPr>
        <w:t>：中国采购与招标网（https://www.chinabidding.com.cn/）、宜黄县至优生态综合治理投资集团有限公司官网（http://www.yhcfjt.com）</w:t>
      </w:r>
      <w:r>
        <w:rPr>
          <w:rFonts w:hint="eastAsia" w:ascii="宋体" w:hAnsi="宋体" w:eastAsia="宋体" w:cs="宋体"/>
          <w:color w:val="auto"/>
          <w:highlight w:val="none"/>
          <w:lang w:eastAsia="zh-CN"/>
        </w:rPr>
        <w:t>。</w:t>
      </w:r>
    </w:p>
    <w:p>
      <w:pPr>
        <w:spacing w:line="480" w:lineRule="exact"/>
        <w:rPr>
          <w:rFonts w:ascii="宋体" w:hAnsi="宋体" w:eastAsia="宋体" w:cs="宋体"/>
          <w:b/>
          <w:bCs/>
          <w:color w:val="auto"/>
          <w:highlight w:val="none"/>
        </w:rPr>
      </w:pPr>
      <w:r>
        <w:rPr>
          <w:rFonts w:hint="eastAsia" w:ascii="宋体" w:hAnsi="宋体" w:eastAsia="宋体" w:cs="宋体"/>
          <w:b/>
          <w:bCs/>
          <w:color w:val="auto"/>
          <w:highlight w:val="none"/>
        </w:rPr>
        <w:t>八、联系方式</w:t>
      </w:r>
    </w:p>
    <w:p>
      <w:pPr>
        <w:pStyle w:val="3"/>
        <w:spacing w:line="480" w:lineRule="exact"/>
        <w:ind w:firstLine="482" w:firstLineChars="200"/>
        <w:rPr>
          <w:rFonts w:ascii="宋体" w:hAnsi="宋体" w:eastAsia="宋体" w:cs="宋体"/>
          <w:b/>
          <w:bCs/>
          <w:color w:val="auto"/>
          <w:kern w:val="2"/>
          <w:highlight w:val="none"/>
        </w:rPr>
      </w:pPr>
      <w:r>
        <w:rPr>
          <w:rFonts w:hint="eastAsia" w:ascii="宋体" w:hAnsi="宋体" w:eastAsia="宋体" w:cs="宋体"/>
          <w:b/>
          <w:bCs/>
          <w:color w:val="auto"/>
          <w:kern w:val="2"/>
          <w:highlight w:val="none"/>
        </w:rPr>
        <w:t>1、采购人信息</w:t>
      </w:r>
    </w:p>
    <w:p>
      <w:pPr>
        <w:spacing w:line="48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名称：宜黄县城市建设投资有限责任公司</w:t>
      </w:r>
    </w:p>
    <w:p>
      <w:pPr>
        <w:spacing w:line="48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地址：宜黄县政务服务中心五楼</w:t>
      </w:r>
    </w:p>
    <w:p>
      <w:pPr>
        <w:spacing w:line="48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彭先生</w:t>
      </w:r>
    </w:p>
    <w:p>
      <w:pPr>
        <w:spacing w:line="48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17707947335</w:t>
      </w:r>
    </w:p>
    <w:p>
      <w:pPr>
        <w:spacing w:line="480" w:lineRule="exact"/>
        <w:ind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2、采购代理机构信息</w:t>
      </w:r>
    </w:p>
    <w:p>
      <w:pPr>
        <w:spacing w:line="48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名称：江西省隆臻工程咨询有限公司</w:t>
      </w:r>
    </w:p>
    <w:p>
      <w:pPr>
        <w:spacing w:line="48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地址：江西省抚州市高新区技术产业开发区钟岭街道办小圩村梅花林</w:t>
      </w:r>
    </w:p>
    <w:p>
      <w:pPr>
        <w:spacing w:line="48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联系人：丁志琴</w:t>
      </w:r>
    </w:p>
    <w:p>
      <w:pPr>
        <w:spacing w:line="480" w:lineRule="exact"/>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联系电话：13607945531/</w:t>
      </w:r>
      <w:r>
        <w:rPr>
          <w:rFonts w:hint="eastAsia" w:ascii="宋体" w:hAnsi="宋体" w:eastAsia="宋体" w:cs="宋体"/>
          <w:color w:val="auto"/>
          <w:highlight w:val="none"/>
          <w:lang w:val="en-US" w:eastAsia="zh-CN"/>
        </w:rPr>
        <w:t>0794-8283848</w:t>
      </w:r>
    </w:p>
    <w:p>
      <w:bookmarkStart w:id="0" w:name="_GoBack"/>
      <w:bookmarkEnd w:id="0"/>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83861"/>
    <w:multiLevelType w:val="singleLevel"/>
    <w:tmpl w:val="05B83861"/>
    <w:lvl w:ilvl="0" w:tentative="0">
      <w:start w:val="4"/>
      <w:numFmt w:val="chineseCounting"/>
      <w:suff w:val="nothing"/>
      <w:lvlText w:val="%1、"/>
      <w:lvlJc w:val="left"/>
      <w:rPr>
        <w:rFonts w:hint="eastAsia"/>
      </w:rPr>
    </w:lvl>
  </w:abstractNum>
  <w:abstractNum w:abstractNumId="1">
    <w:nsid w:val="59C23933"/>
    <w:multiLevelType w:val="singleLevel"/>
    <w:tmpl w:val="59C2393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3YTI4YWFmM2EzODMwODJkZDI0YjRhMzNiMmU0YzAifQ=="/>
  </w:docVars>
  <w:rsids>
    <w:rsidRoot w:val="42C27A52"/>
    <w:rsid w:val="259972AA"/>
    <w:rsid w:val="42C27A52"/>
    <w:rsid w:val="62BE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20" w:lineRule="exact"/>
    </w:pPr>
    <w:rPr>
      <w:rFonts w:ascii="仿宋" w:hAnsi="仿宋" w:eastAsia="仿宋" w:cs="仿宋"/>
      <w:kern w:val="2"/>
      <w:sz w:val="24"/>
      <w:szCs w:val="24"/>
      <w:lang w:val="en-US" w:eastAsia="zh-CN" w:bidi="ar-SA"/>
    </w:rPr>
  </w:style>
  <w:style w:type="paragraph" w:styleId="2">
    <w:name w:val="heading 2"/>
    <w:basedOn w:val="1"/>
    <w:next w:val="1"/>
    <w:autoRedefine/>
    <w:unhideWhenUsed/>
    <w:qFormat/>
    <w:uiPriority w:val="0"/>
    <w:pPr>
      <w:keepNext/>
      <w:keepLines/>
      <w:spacing w:line="600" w:lineRule="exact"/>
      <w:jc w:val="center"/>
      <w:outlineLvl w:val="1"/>
    </w:pPr>
    <w:rPr>
      <w:rFonts w:ascii="微软雅黑" w:hAnsi="微软雅黑" w:eastAsia="微软雅黑" w:cs="微软雅黑"/>
      <w:b/>
      <w:bCs/>
      <w:kern w:val="0"/>
      <w:sz w:val="28"/>
      <w:szCs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99"/>
    <w:pPr>
      <w:autoSpaceDE w:val="0"/>
      <w:autoSpaceDN w:val="0"/>
      <w:adjustRightInd w:val="0"/>
      <w:textAlignment w:val="baseline"/>
    </w:pPr>
    <w:rPr>
      <w:kern w:val="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2024-04-22T08:11:00Z</dcterms:created>
  <dc:creator>丁。。</dc:creator>
  <cp:lastModifiedBy>丁。。</cp:lastModifiedBy>
  <cp:lastPrinted>2024-04-22T08:12:00Z</cp:lastPrinted>
  <dcterms:modified xsi:type="dcterms:W3CDTF">2024-05-11T01:25:17Z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A720A195C18E4D01B3740C086E5A0B9D_11</vt:lpwstr>
  </property>
</Properties>
</file>