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360"/>
        <w:jc w:val="center"/>
        <w:rPr>
          <w:rFonts w:ascii="宋体" w:hAnsi="宋体" w:cs="Tahoma"/>
          <w:b/>
          <w:bCs/>
          <w:kern w:val="0"/>
          <w:sz w:val="36"/>
          <w:szCs w:val="36"/>
        </w:rPr>
      </w:pPr>
      <w:bookmarkStart w:id="2" w:name="_GoBack"/>
      <w:bookmarkEnd w:id="2"/>
      <w:r>
        <w:rPr>
          <w:rFonts w:hint="eastAsia" w:ascii="宋体" w:hAnsi="宋体" w:cs="Tahoma"/>
          <w:b/>
          <w:bCs/>
          <w:kern w:val="0"/>
          <w:sz w:val="36"/>
          <w:szCs w:val="36"/>
        </w:rPr>
        <w:t>采 购 公 告</w:t>
      </w:r>
    </w:p>
    <w:p>
      <w:pPr>
        <w:widowControl/>
        <w:shd w:val="clear" w:color="auto" w:fill="FFFFFF"/>
        <w:ind w:right="360"/>
        <w:jc w:val="center"/>
        <w:rPr>
          <w:rFonts w:ascii="宋体" w:hAnsi="宋体" w:cs="Tahoma"/>
          <w:b/>
          <w:bCs/>
          <w:kern w:val="0"/>
          <w:sz w:val="36"/>
          <w:szCs w:val="36"/>
        </w:rPr>
      </w:pPr>
      <w:r>
        <w:rPr>
          <w:rFonts w:hint="eastAsia" w:ascii="宋体" w:hAnsi="宋体" w:cs="Tahoma"/>
          <w:b/>
          <w:bCs/>
          <w:kern w:val="0"/>
          <w:sz w:val="36"/>
          <w:szCs w:val="36"/>
        </w:rPr>
        <w:t>Pemberitahuan Pembelian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1.采购编号：SGS-YNAM-2023-W028-HW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Nomor pembelian：SGS-YNAM-2023-W028-HW</w:t>
      </w:r>
    </w:p>
    <w:p>
      <w:pPr>
        <w:numPr>
          <w:ilvl w:val="0"/>
          <w:numId w:val="3"/>
        </w:num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采购项目名称： 十五冶建筑工程（印尼）有限公司阿曼项目</w:t>
      </w:r>
      <w:r>
        <w:rPr>
          <w:rFonts w:hint="eastAsia" w:ascii="FangSong_GB2312" w:hAnsi="FangSong_GB2312" w:eastAsia="FangSong_GB2312" w:cs="FangSong_GB2312"/>
          <w:b/>
          <w:bCs/>
          <w:color w:val="0000FF"/>
          <w:sz w:val="28"/>
          <w:szCs w:val="28"/>
          <w:u w:val="single"/>
        </w:rPr>
        <w:t>升降作业平台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采购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Nama proyek pengadaan：PT.MCC15 ENGINEERING AND CONSTRUCTION AMIN Project Departemen Pengadaan</w:t>
      </w:r>
      <w:r>
        <w:rPr>
          <w:rFonts w:ascii="FangSong_GB2312" w:hAnsi="FangSong_GB2312" w:eastAsia="FangSong_GB2312" w:cs="FangSong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FangSong_GB2312" w:hAnsi="FangSong_GB2312" w:eastAsia="FangSong_GB2312" w:cs="FangSong_GB2312"/>
          <w:b/>
          <w:bCs/>
          <w:sz w:val="28"/>
          <w:szCs w:val="28"/>
          <w:u w:val="single"/>
        </w:rPr>
        <w:t>Elec</w:t>
      </w:r>
      <w:r>
        <w:rPr>
          <w:rFonts w:ascii="FangSong_GB2312" w:hAnsi="FangSong_GB2312" w:eastAsia="FangSong_GB2312" w:cs="FangSong_GB2312"/>
          <w:b/>
          <w:bCs/>
          <w:sz w:val="28"/>
          <w:szCs w:val="28"/>
          <w:u w:val="single"/>
        </w:rPr>
        <w:t xml:space="preserve">tric </w:t>
      </w:r>
      <w:r>
        <w:rPr>
          <w:rFonts w:hint="eastAsia" w:ascii="FangSong_GB2312" w:hAnsi="FangSong_GB2312" w:eastAsia="FangSong_GB2312" w:cs="FangSong_GB2312"/>
          <w:b/>
          <w:bCs/>
          <w:sz w:val="28"/>
          <w:szCs w:val="28"/>
          <w:u w:val="single"/>
        </w:rPr>
        <w:t>Scissor</w:t>
      </w:r>
      <w:r>
        <w:rPr>
          <w:rFonts w:ascii="FangSong_GB2312" w:hAnsi="FangSong_GB2312" w:eastAsia="FangSong_GB2312" w:cs="FangSong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FangSong_GB2312" w:hAnsi="FangSong_GB2312" w:eastAsia="FangSong_GB2312" w:cs="FangSong_GB2312"/>
          <w:b/>
          <w:bCs/>
          <w:sz w:val="28"/>
          <w:szCs w:val="28"/>
          <w:u w:val="single"/>
        </w:rPr>
        <w:t>Lift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. </w:t>
      </w:r>
    </w:p>
    <w:p>
      <w:pPr>
        <w:spacing w:line="360" w:lineRule="auto"/>
      </w:pPr>
      <w:r>
        <w:rPr>
          <w:rFonts w:hint="eastAsia" w:ascii="FangSong_GB2312" w:hAnsi="FangSong_GB2312" w:eastAsia="FangSong_GB2312" w:cs="FangSong_GB2312"/>
          <w:sz w:val="28"/>
          <w:szCs w:val="28"/>
        </w:rPr>
        <w:t>3.具体规格、技术指标及售后服务要求等详见下表。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Spesifikasi khusus, indikator teknis, dan AFF （After Sales Service） rincian dalam tabel sbb.</w:t>
      </w:r>
    </w:p>
    <w:tbl>
      <w:tblPr>
        <w:tblStyle w:val="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70"/>
        <w:gridCol w:w="1710"/>
        <w:gridCol w:w="1240"/>
        <w:gridCol w:w="171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序号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货物名称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Jenis Barang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规格型号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Model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单位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Satuan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数量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Qty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</w:pPr>
            <w:r>
              <w:rPr>
                <w:rFonts w:hint="eastAsia"/>
              </w:rPr>
              <w:t>备注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  <w:lang w:bidi="ar"/>
              </w:rPr>
              <w:t>单桅铝合金高空作业平台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10M,100KG≤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作业人数1人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  <w:lang w:bidi="ar"/>
              </w:rPr>
              <w:t>履带剪叉式高空作业平台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12M,300KG≤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作业人数2人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hint="eastAsia" w:cs="Calibri"/>
                <w:color w:val="0000FF"/>
                <w:sz w:val="18"/>
                <w:szCs w:val="18"/>
              </w:rPr>
              <w:t>移动剪叉式高空作业平台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12M,500KG≤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作业人数3人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hint="eastAsia" w:cs="Calibri"/>
                <w:color w:val="0000FF"/>
                <w:sz w:val="18"/>
                <w:szCs w:val="18"/>
              </w:rPr>
              <w:t>移动式(牵引）折臂高空作业平台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16M,240KG≤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作业人数2人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3个月备件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自行报价</w:t>
            </w:r>
          </w:p>
        </w:tc>
      </w:tr>
    </w:tbl>
    <w:p>
      <w:pPr>
        <w:pStyle w:val="2"/>
      </w:pP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4采购文件获取方式：采购人于印尼雅加达时间 2023 年5 月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日 17：00 时前、在采购人相关网站（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fldChar w:fldCharType="begin"/>
      </w:r>
      <w:r>
        <w:rPr>
          <w:rFonts w:hint="eastAsia" w:ascii="FangSong_GB2312" w:hAnsi="FangSong_GB2312" w:eastAsia="FangSong_GB2312" w:cs="FangSong_GB2312"/>
          <w:sz w:val="28"/>
          <w:szCs w:val="28"/>
        </w:rPr>
        <w:instrText xml:space="preserve"> HYPERLINK "http://www.pt-mcc15.cn/" </w:instrText>
      </w:r>
      <w:r>
        <w:rPr>
          <w:rFonts w:hint="eastAsia" w:ascii="FangSong_GB2312" w:hAnsi="FangSong_GB2312" w:eastAsia="FangSong_GB2312" w:cs="FangSong_GB2312"/>
          <w:sz w:val="28"/>
          <w:szCs w:val="28"/>
        </w:rPr>
        <w:fldChar w:fldCharType="separate"/>
      </w:r>
      <w:r>
        <w:rPr>
          <w:rFonts w:hint="eastAsia" w:ascii="FangSong_GB2312" w:hAnsi="FangSong_GB2312" w:eastAsia="FangSong_GB2312" w:cs="FangSong_GB2312"/>
          <w:sz w:val="28"/>
          <w:szCs w:val="28"/>
        </w:rPr>
        <w:t>http://www.pt-mcc15.cn/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fldChar w:fldCharType="end"/>
      </w:r>
      <w:r>
        <w:rPr>
          <w:rFonts w:hint="eastAsia" w:ascii="FangSong_GB2312" w:hAnsi="FangSong_GB2312" w:eastAsia="FangSong_GB2312" w:cs="FangSong_GB2312"/>
          <w:sz w:val="28"/>
          <w:szCs w:val="28"/>
        </w:rPr>
        <w:t>）发布采购公告，凡有意参加应答（报价）者，请于</w:t>
      </w:r>
      <w:bookmarkStart w:id="0" w:name="_Hlk133252042"/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印尼雅加达时间 </w:t>
      </w:r>
      <w:bookmarkEnd w:id="0"/>
      <w:r>
        <w:rPr>
          <w:rFonts w:hint="eastAsia" w:ascii="FangSong_GB2312" w:hAnsi="FangSong_GB2312" w:eastAsia="FangSong_GB2312" w:cs="FangSong_GB2312"/>
          <w:sz w:val="28"/>
          <w:szCs w:val="28"/>
        </w:rPr>
        <w:t>2023年 5月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日 12：00时前、以邮件发送“附件：应标确认书”至采购人邮箱（swyynam15mccwz@163.com），采购人通过邮箱将采购文件发至应答人邮箱。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Cara mendapatkan dokumen pengadaan: Pembeli akan mempublikasikan pengumuman pengadaan pembelian di situs web (http://www.pt-mcc15.cn/) pembeli yang relevan sebelum pukul 17:00 pada tanggal 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Mei 2023 Jakarta, Indonesia, dan mereka yang tertarik untuk berpartisipasi dalam tanggapan (kutipan) harus mengirimkan "Lampiran: Konfirmasi penawaran" melalui email（swyynam15mccwz@163.com） ke kotak surat pembeli sebelum pukul 12:00 pada tanggal 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Mei 2023 Jakarta, Indonesia, dan pembeli akan mengirimkan dokumen pengadaan ke kotak surat responden melalui kotak surat.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5.投标文件（报价）方式、截止时间：2023 年  5 月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 xml:space="preserve"> 30 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日 17：00 时 00 分前，签章完整的应答文件扫描件于2023年 5月 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日17：00时前以邮件方式发送至采购人邮箱（swyynam15mccwz@163.com）。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Metode dokumen tender (kutipan), batas waktu: 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Mei 2023 17:00:00, Penandatangan serta cap selesai akan di scan semua dokumen dan akan di kirimkan email（swyynam15mccwz@163.com） sebelum pukul 17:00 jatuh di tanggal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Mei 2023.</w:t>
      </w:r>
    </w:p>
    <w:p>
      <w:pPr>
        <w:numPr>
          <w:ilvl w:val="0"/>
          <w:numId w:val="4"/>
        </w:num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投标人资格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ascii="FangSong_GB2312" w:hAnsi="FangSong_GB2312" w:eastAsia="FangSong_GB2312" w:cs="FangSong_GB2312"/>
          <w:b w:val="0"/>
          <w:sz w:val="28"/>
          <w:szCs w:val="28"/>
        </w:rPr>
      </w:pPr>
      <w:r>
        <w:rPr>
          <w:rFonts w:ascii="FangSong_GB2312" w:hAnsi="FangSong_GB2312" w:eastAsia="FangSong_GB2312" w:cs="FangSong_GB2312"/>
          <w:b w:val="0"/>
          <w:sz w:val="28"/>
          <w:szCs w:val="28"/>
        </w:rPr>
        <w:t>Kualifikasi penawar</w:t>
      </w:r>
    </w:p>
    <w:p>
      <w:pPr>
        <w:spacing w:line="360" w:lineRule="auto"/>
        <w:rPr>
          <w:rFonts w:ascii="FangSong_GB2312" w:hAnsi="FangSong_GB2312" w:eastAsia="FangSong_GB2312" w:cs="FangSong_GB2312"/>
          <w:b/>
          <w:bCs/>
          <w:color w:val="FF0000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FF0000"/>
          <w:sz w:val="28"/>
          <w:szCs w:val="28"/>
          <w:highlight w:val="yellow"/>
        </w:rPr>
        <w:t>有效的营业执照</w:t>
      </w:r>
      <w:r>
        <w:rPr>
          <w:rFonts w:hint="eastAsia" w:ascii="FangSong_GB2312" w:hAnsi="FangSong_GB2312" w:eastAsia="FangSong_GB2312" w:cs="FangSong_GB2312"/>
          <w:b/>
          <w:bCs/>
          <w:color w:val="FF0000"/>
          <w:sz w:val="28"/>
          <w:szCs w:val="28"/>
        </w:rPr>
        <w:t>。</w:t>
      </w:r>
    </w:p>
    <w:p>
      <w:pPr>
        <w:spacing w:line="360" w:lineRule="auto"/>
        <w:rPr>
          <w:rFonts w:ascii="FangSong_GB2312" w:hAnsi="FangSong_GB2312" w:eastAsia="FangSong_GB2312" w:cs="FangSong_GB2312"/>
          <w:b/>
          <w:bCs/>
          <w:color w:val="FF0000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color w:val="FF0000"/>
          <w:sz w:val="28"/>
          <w:szCs w:val="28"/>
        </w:rPr>
        <w:t>Izin usaha lokal yang masih berlaku(SIUP, AKTA Perusahaan Dll)</w:t>
      </w:r>
    </w:p>
    <w:p>
      <w:pPr>
        <w:numPr>
          <w:ilvl w:val="0"/>
          <w:numId w:val="4"/>
        </w:num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交货期：按照需用要求送货，接到需方通知后30天内货物达到指定地点。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ascii="FangSong_GB2312" w:hAnsi="FangSong_GB2312" w:eastAsia="FangSong_GB2312" w:cs="FangSong_GB2312"/>
          <w:b w:val="0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 w:val="0"/>
          <w:sz w:val="28"/>
          <w:szCs w:val="28"/>
        </w:rPr>
        <w:t xml:space="preserve"> Waktu pengiriman: sesuai dengan persyaratan permintaan dalam batch, barang tiba di tempat yang ditentukan dalam waktu 30 hari setelah menerima pemberitahuan dari permintaan。</w:t>
      </w:r>
    </w:p>
    <w:p>
      <w:pPr>
        <w:pStyle w:val="11"/>
        <w:numPr>
          <w:ilvl w:val="0"/>
          <w:numId w:val="0"/>
        </w:numPr>
        <w:tabs>
          <w:tab w:val="clear" w:pos="1814"/>
        </w:tabs>
      </w:pP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采购人： </w:t>
      </w:r>
      <w:bookmarkStart w:id="1" w:name="gxebd_organizationFullName_2"/>
      <w:r>
        <w:rPr>
          <w:rFonts w:hint="eastAsia" w:ascii="FangSong_GB2312" w:hAnsi="FangSong_GB2312" w:eastAsia="FangSong_GB2312" w:cs="FangSong_GB2312"/>
          <w:sz w:val="28"/>
          <w:szCs w:val="28"/>
        </w:rPr>
        <w:t>十五冶建筑工程（印尼）有限公司</w:t>
      </w:r>
      <w:bookmarkEnd w:id="1"/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Pembeli：PT.MCC15 ENGINEERING AND CONSTRUCTION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联系人Kontak：</w:t>
      </w:r>
      <w:r>
        <w:rPr>
          <w:rFonts w:hint="eastAsia" w:ascii="宋体" w:hAnsi="宋体" w:cs="宋体"/>
          <w:sz w:val="28"/>
          <w:szCs w:val="28"/>
        </w:rPr>
        <w:t>何忠席  HE ZHONG XI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联系方式Nomor kontak：</w:t>
      </w:r>
      <w:r>
        <w:rPr>
          <w:rFonts w:hint="eastAsia" w:ascii="宋体" w:hAnsi="宋体" w:cs="宋体"/>
          <w:sz w:val="28"/>
          <w:szCs w:val="28"/>
        </w:rPr>
        <w:t>082147492461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技术负责人Kepala Bidang Teknologi：柴兴鹏081285307472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邮箱Email：swyynam15mccwz@163.com</w:t>
      </w:r>
    </w:p>
    <w:p>
      <w:pPr>
        <w:wordWrap w:val="0"/>
        <w:spacing w:line="400" w:lineRule="exact"/>
        <w:jc w:val="right"/>
      </w:pPr>
    </w:p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line="300" w:lineRule="auto"/>
        <w:ind w:firstLine="420"/>
        <w:jc w:val="center"/>
        <w:rPr>
          <w:rFonts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  <w:t>应标确认书</w:t>
      </w:r>
    </w:p>
    <w:p>
      <w:pPr>
        <w:spacing w:line="300" w:lineRule="auto"/>
        <w:ind w:firstLine="420"/>
        <w:jc w:val="center"/>
        <w:rPr>
          <w:rFonts w:ascii="FangSong_GB2312" w:hAnsi="FangSong_GB2312" w:eastAsia="FangSong_GB2312" w:cs="FangSong_GB2312"/>
          <w:b/>
          <w:bCs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b/>
          <w:bCs/>
          <w:sz w:val="28"/>
          <w:szCs w:val="28"/>
        </w:rPr>
        <w:t>Konfirmasi penawaran pembelian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十五冶建筑工程（印尼）有限公司：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PT. MCC15 ENGINEERING AND CONSTRUCTION：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贵司2023年</w:t>
      </w:r>
      <w:r>
        <w:rPr>
          <w:rFonts w:hint="eastAsia" w:ascii="FangSong_GB2312" w:hAnsi="FangSong_GB2312" w:eastAsia="FangSong_GB2312" w:cs="FangSong_GB2312"/>
          <w:sz w:val="28"/>
          <w:szCs w:val="28"/>
          <w:highlight w:val="yellow"/>
        </w:rPr>
        <w:t>5月</w:t>
      </w:r>
      <w:r>
        <w:rPr>
          <w:rFonts w:hint="eastAsia" w:ascii="FangSong_GB2312" w:hAnsi="FangSong_GB2312" w:eastAsia="FangSong_GB2312" w:cs="FangSong_GB2312"/>
          <w:sz w:val="28"/>
          <w:szCs w:val="28"/>
          <w:highlight w:val="yellow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sz w:val="28"/>
          <w:szCs w:val="28"/>
          <w:highlight w:val="yellow"/>
        </w:rPr>
        <w:t>日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发出的十五冶建筑工程（印尼）有限公司阿曼项目</w:t>
      </w:r>
      <w:r>
        <w:rPr>
          <w:rFonts w:hint="eastAsia" w:ascii="FangSong_GB2312" w:hAnsi="FangSong_GB2312" w:eastAsia="FangSong_GB2312" w:cs="FangSong_GB2312"/>
          <w:b/>
          <w:bCs/>
          <w:color w:val="0000FF"/>
          <w:sz w:val="28"/>
          <w:szCs w:val="28"/>
          <w:u w:val="single"/>
        </w:rPr>
        <w:t>升降作业平台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>采购公告，我方已查阅，现确认我司参与该项目投标。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 </w:t>
      </w:r>
    </w:p>
    <w:p>
      <w:pPr>
        <w:spacing w:line="36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PT. MCC15 Engineering and Construction (Indonesia) untuk pengumuman proyek Pengadaan Amman Pembangunan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 Pengadaan Electric Sccicor Lift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.  pengumuman akan diterbitkan tanggal </w:t>
      </w:r>
      <w:r>
        <w:rPr>
          <w:rFonts w:hint="eastAsia" w:ascii="FangSong_GB2312" w:hAnsi="FangSong_GB2312" w:eastAsia="FangSong_GB2312" w:cs="FangSong_GB2312"/>
          <w:sz w:val="28"/>
          <w:szCs w:val="28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 Mei 2023, Kami telah memeriksa dan sekarang mengkonfirmasi partisipasi kami dalam penawaran proyek ini。</w:t>
      </w:r>
    </w:p>
    <w:p>
      <w:pPr>
        <w:spacing w:line="300" w:lineRule="auto"/>
        <w:rPr>
          <w:rFonts w:ascii="宋体" w:hAnsi="宋体" w:cs="宋体"/>
          <w:sz w:val="24"/>
        </w:rPr>
      </w:pP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投标人（单位盖章）Penawar (Cap perusahaan)：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 xml:space="preserve">联系人Kontak：             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电话Nomor kontak：</w:t>
      </w:r>
    </w:p>
    <w:p>
      <w:pPr>
        <w:spacing w:line="300" w:lineRule="auto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hint="eastAsia" w:ascii="FangSong_GB2312" w:hAnsi="FangSong_GB2312" w:eastAsia="FangSong_GB2312" w:cs="FangSong_GB2312"/>
          <w:sz w:val="28"/>
          <w:szCs w:val="28"/>
        </w:rPr>
        <w:t>邮箱Email：</w:t>
      </w:r>
    </w:p>
    <w:p>
      <w:pPr>
        <w:spacing w:line="300" w:lineRule="auto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00" w:lineRule="auto"/>
        <w:ind w:left="4200" w:firstLine="420"/>
      </w:pPr>
      <w:r>
        <w:rPr>
          <w:rFonts w:hint="eastAsia" w:ascii="FangSong_GB2312" w:hAnsi="FangSong_GB2312" w:eastAsia="FangSong_GB2312" w:cs="FangSong_GB2312"/>
          <w:color w:val="FF0000"/>
          <w:sz w:val="28"/>
          <w:szCs w:val="28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Thn       Bln       Tgl</w:t>
      </w:r>
    </w:p>
    <w:p>
      <w:pPr>
        <w:pStyle w:val="3"/>
      </w:pPr>
    </w:p>
    <w:sectPr>
      <w:pgSz w:w="11906" w:h="16838"/>
      <w:pgMar w:top="1440" w:right="1020" w:bottom="1383" w:left="10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8FAD2"/>
    <w:multiLevelType w:val="singleLevel"/>
    <w:tmpl w:val="84B8FA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pStyle w:val="12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D5C2567"/>
    <w:multiLevelType w:val="singleLevel"/>
    <w:tmpl w:val="3D5C256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1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mptyBookmarkList" w:val="&lt;?xml version=&quot;1.0&quot; encoding=&quot;utf-8&quot;?&gt;&lt;ArrayOfString xmlns=&quot;http://www.e-bidding.org&quot; /&gt;"/>
    <w:docVar w:name="commondata" w:val="eyJoZGlkIjoiOTlmYWI1ZjAzZmZkNDg3OGFmNDBkMTJlNWMzY2IxNGUifQ=="/>
    <w:docVar w:name="DataItemList" w:val="&lt;?xml version=&quot;1.0&quot; encoding=&quot;utf-8&quot;?&gt;&lt;dataItemList xmlns=&quot;http://www.e-bidding.org&quot;&gt;&lt;dataItem&gt;&lt;id&gt;buyersLinkman&lt;/id&gt;&lt;name&gt;招标人（采购人）联系人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buyersLinkerTel&lt;/id&gt;&lt;name&gt;招标人（采购人）电话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tenderNo&lt;/id&gt;&lt;name&gt;项目编号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tenderName&lt;/id&gt;&lt;name&gt;项目名称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docDownloadStartTime&lt;/id&gt;&lt;name&gt;获取文件开始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 HH时mm分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docDownloadEndTime&lt;/id&gt;&lt;name&gt;获取文件结束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bidEndTime&lt;/id&gt;&lt;name&gt;投标截止时间&lt;/name&gt;&lt;value /&gt;&lt;type&gt;投标信息&lt;/type&gt;&lt;readOnly&gt;false&lt;/readOnly&gt;&lt;isMust /&gt;&lt;isVisible /&gt;&lt;remark /&gt;&lt;dataType&gt;datetime&lt;/dataType&gt;&lt;editType&gt;dateTimePicker&lt;/editType&gt;&lt;maxLength /&gt;&lt;formatString&gt;yyyy年MM月dd日HH时mm分&lt;/formatString&gt;&lt;dataOptions /&gt;&lt;allowDefault /&gt;&lt;defaultValue /&gt;&lt;regularExpressions /&gt;&lt;dataOptionsCodes /&gt;&lt;isSystem&gt;true&lt;/isSystem&gt;&lt;/dataItem&gt;&lt;dataItem&gt;&lt;id&gt;correctDate&lt;/id&gt;&lt;name&gt;更正日期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organizationFullName&lt;/id&gt;&lt;name&gt;组织单位全称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/dataItemList&gt;"/>
  </w:docVars>
  <w:rsids>
    <w:rsidRoot w:val="00E028F6"/>
    <w:rsid w:val="00185974"/>
    <w:rsid w:val="00192952"/>
    <w:rsid w:val="001B583C"/>
    <w:rsid w:val="00295561"/>
    <w:rsid w:val="003D1A7E"/>
    <w:rsid w:val="00497F48"/>
    <w:rsid w:val="006B05BB"/>
    <w:rsid w:val="00783467"/>
    <w:rsid w:val="008D6129"/>
    <w:rsid w:val="00935A47"/>
    <w:rsid w:val="00976189"/>
    <w:rsid w:val="00AF401D"/>
    <w:rsid w:val="00B21535"/>
    <w:rsid w:val="00B23C2B"/>
    <w:rsid w:val="00B91FFC"/>
    <w:rsid w:val="00BA72CC"/>
    <w:rsid w:val="00C422BE"/>
    <w:rsid w:val="00D875BB"/>
    <w:rsid w:val="00DA3DBA"/>
    <w:rsid w:val="00E028F6"/>
    <w:rsid w:val="016F29E9"/>
    <w:rsid w:val="02C50B9B"/>
    <w:rsid w:val="0415624F"/>
    <w:rsid w:val="05F54255"/>
    <w:rsid w:val="0620509A"/>
    <w:rsid w:val="064F5BE9"/>
    <w:rsid w:val="06AA71FC"/>
    <w:rsid w:val="085C2446"/>
    <w:rsid w:val="08CD2650"/>
    <w:rsid w:val="0AA60D06"/>
    <w:rsid w:val="0BFD70B9"/>
    <w:rsid w:val="0C3D20A1"/>
    <w:rsid w:val="0D3C64F6"/>
    <w:rsid w:val="117E0BAA"/>
    <w:rsid w:val="12A2529E"/>
    <w:rsid w:val="130136A9"/>
    <w:rsid w:val="138E638B"/>
    <w:rsid w:val="156E66B6"/>
    <w:rsid w:val="167823B1"/>
    <w:rsid w:val="170A3ED8"/>
    <w:rsid w:val="176B64FB"/>
    <w:rsid w:val="1E35361B"/>
    <w:rsid w:val="1E611C97"/>
    <w:rsid w:val="1FF7549D"/>
    <w:rsid w:val="22893F6B"/>
    <w:rsid w:val="249A6A03"/>
    <w:rsid w:val="24AA2336"/>
    <w:rsid w:val="24F3545E"/>
    <w:rsid w:val="2842411B"/>
    <w:rsid w:val="2B01079C"/>
    <w:rsid w:val="2C2A3701"/>
    <w:rsid w:val="2EAC37A0"/>
    <w:rsid w:val="2FC254E7"/>
    <w:rsid w:val="318801BE"/>
    <w:rsid w:val="32D16DB2"/>
    <w:rsid w:val="330261B6"/>
    <w:rsid w:val="36A622B7"/>
    <w:rsid w:val="36F36B33"/>
    <w:rsid w:val="37A22F25"/>
    <w:rsid w:val="39232498"/>
    <w:rsid w:val="3A927B01"/>
    <w:rsid w:val="3D8E220A"/>
    <w:rsid w:val="3F0B2B8E"/>
    <w:rsid w:val="3FB57611"/>
    <w:rsid w:val="44531FA9"/>
    <w:rsid w:val="445441A7"/>
    <w:rsid w:val="448623F7"/>
    <w:rsid w:val="46565EF6"/>
    <w:rsid w:val="4704203A"/>
    <w:rsid w:val="47AC51A3"/>
    <w:rsid w:val="48351C8F"/>
    <w:rsid w:val="49F33E5A"/>
    <w:rsid w:val="4BA86CAC"/>
    <w:rsid w:val="4C321A31"/>
    <w:rsid w:val="4D1B2411"/>
    <w:rsid w:val="4E734BC1"/>
    <w:rsid w:val="4E8925E8"/>
    <w:rsid w:val="4F344A4A"/>
    <w:rsid w:val="505523F1"/>
    <w:rsid w:val="50B2188F"/>
    <w:rsid w:val="52CB6DE5"/>
    <w:rsid w:val="540754E7"/>
    <w:rsid w:val="544865C8"/>
    <w:rsid w:val="54D56E3A"/>
    <w:rsid w:val="59762756"/>
    <w:rsid w:val="5C3125CF"/>
    <w:rsid w:val="5C636F65"/>
    <w:rsid w:val="5CA477F3"/>
    <w:rsid w:val="5CE10DFF"/>
    <w:rsid w:val="5E6721EE"/>
    <w:rsid w:val="5F75272C"/>
    <w:rsid w:val="5F775C2F"/>
    <w:rsid w:val="60E9228D"/>
    <w:rsid w:val="618B7898"/>
    <w:rsid w:val="62A328E3"/>
    <w:rsid w:val="63835B45"/>
    <w:rsid w:val="644E43F4"/>
    <w:rsid w:val="64A6518C"/>
    <w:rsid w:val="64E46F99"/>
    <w:rsid w:val="666D72A0"/>
    <w:rsid w:val="66F62F10"/>
    <w:rsid w:val="67DD729C"/>
    <w:rsid w:val="69A67DEA"/>
    <w:rsid w:val="6AF0637A"/>
    <w:rsid w:val="6B2547D6"/>
    <w:rsid w:val="6B3218ED"/>
    <w:rsid w:val="6B6C166D"/>
    <w:rsid w:val="6B8E6784"/>
    <w:rsid w:val="6C7C2B89"/>
    <w:rsid w:val="6CA57203"/>
    <w:rsid w:val="6DCF7FB8"/>
    <w:rsid w:val="6DF3366F"/>
    <w:rsid w:val="6DFF2D05"/>
    <w:rsid w:val="6E0B4599"/>
    <w:rsid w:val="6EE94E2E"/>
    <w:rsid w:val="6F697D59"/>
    <w:rsid w:val="6FBC3769"/>
    <w:rsid w:val="705257C8"/>
    <w:rsid w:val="7118679B"/>
    <w:rsid w:val="72C41CD9"/>
    <w:rsid w:val="73B86248"/>
    <w:rsid w:val="746B330F"/>
    <w:rsid w:val="74771849"/>
    <w:rsid w:val="75F9181C"/>
    <w:rsid w:val="7605562E"/>
    <w:rsid w:val="76FE3F9F"/>
    <w:rsid w:val="78C43EAD"/>
    <w:rsid w:val="7AE00B72"/>
    <w:rsid w:val="7BAD5E70"/>
    <w:rsid w:val="7BF47568"/>
    <w:rsid w:val="7D7D15ED"/>
    <w:rsid w:val="7E4C09C1"/>
    <w:rsid w:val="7F5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00" w:lineRule="auto"/>
      <w:ind w:firstLine="480"/>
      <w:outlineLvl w:val="2"/>
    </w:pPr>
    <w:rPr>
      <w:rFonts w:ascii="宋体" w:hAnsi="宋体"/>
      <w:b/>
      <w:bCs/>
      <w:color w:val="00000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3">
    <w:name w:val="普通(网站)1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引言二级条标题"/>
    <w:basedOn w:val="12"/>
    <w:next w:val="13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12">
    <w:name w:val="引言一级条标题"/>
    <w:basedOn w:val="1"/>
    <w:next w:val="13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13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Header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Footer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840</Words>
  <Characters>2419</Characters>
  <Lines>20</Lines>
  <Paragraphs>5</Paragraphs>
  <TotalTime>69</TotalTime>
  <ScaleCrop>false</ScaleCrop>
  <LinksUpToDate>false</LinksUpToDate>
  <CharactersWithSpaces>2717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2023-05-24T03:01:00Z</dcterms:created>
  <dc:creator>Windows 用户</dc:creator>
  <cp:lastModifiedBy>lenovo</cp:lastModifiedBy>
  <dcterms:modified xsi:type="dcterms:W3CDTF">2023-05-26T10:33:32Z</dcterms:modified>
  <dc:title>询比公告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A0CF2D269DE04101A514099FBE76F412_12</vt:lpwstr>
  </property>
</Properties>
</file>