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441781-2026-00457</w:t>
      </w:r>
    </w:p>
    <w:p>
      <w:pPr>
        <w:pStyle w:val="null3"/>
        <w:jc w:val="center"/>
        <w:outlineLvl w:val="3"/>
      </w:pPr>
      <w:r>
        <w:rPr>
          <w:sz w:val="24"/>
          <w:b/>
        </w:rPr>
        <w:t>采购项目编号：</w:t>
      </w:r>
      <w:r>
        <w:rPr>
          <w:sz w:val="24"/>
          <w:b/>
        </w:rPr>
        <w:t>441781-2026-00457</w:t>
      </w:r>
    </w:p>
    <w:p>
      <w:pPr>
        <w:pStyle w:val="null3"/>
        <w:jc w:val="center"/>
        <w:outlineLvl w:val="3"/>
      </w:pPr>
      <w:r>
        <w:rPr>
          <w:sz w:val="24"/>
          <w:b/>
        </w:rPr>
        <w:t>项目名称：</w:t>
      </w:r>
      <w:r>
        <w:rPr>
          <w:sz w:val="24"/>
          <w:b/>
        </w:rPr>
        <w:t>阳春市第三中学迁建项目临时用水工程</w:t>
      </w:r>
    </w:p>
    <w:p>
      <w:pPr>
        <w:pStyle w:val="null3"/>
        <w:jc w:val="center"/>
        <w:outlineLvl w:val="3"/>
      </w:pPr>
      <w:r>
        <w:rPr>
          <w:sz w:val="24"/>
          <w:b/>
        </w:rPr>
        <w:t>采购人：</w:t>
      </w:r>
      <w:r>
        <w:rPr>
          <w:sz w:val="24"/>
          <w:b/>
        </w:rPr>
        <w:t>阳春市教育局</w:t>
      </w:r>
    </w:p>
    <w:p>
      <w:pPr>
        <w:pStyle w:val="null3"/>
        <w:jc w:val="center"/>
        <w:outlineLvl w:val="3"/>
      </w:pPr>
      <w:r>
        <w:rPr>
          <w:sz w:val="24"/>
          <w:b/>
        </w:rPr>
        <w:t>采购代理机构：</w:t>
      </w:r>
      <w:r>
        <w:rPr>
          <w:sz w:val="24"/>
          <w:b/>
        </w:rPr>
        <w:t>广东名阳咨询有限公司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广东名阳咨询有限公司</w:t>
      </w:r>
      <w:r>
        <w:rPr/>
        <w:t>受</w:t>
      </w:r>
      <w:r>
        <w:rPr/>
        <w:t>阳春市教育局</w:t>
      </w:r>
      <w:r>
        <w:rPr/>
        <w:t>的委托，采用</w:t>
      </w:r>
      <w:r>
        <w:rPr/>
        <w:t>竞争性磋商</w:t>
      </w:r>
      <w:r>
        <w:rPr/>
        <w:t>方式组织采购</w:t>
      </w:r>
      <w:r>
        <w:rPr/>
        <w:t>阳春市第三中学迁建项目临时用水工程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阳春市第三中学迁建项目临时用水工程</w:t>
      </w:r>
    </w:p>
    <w:p>
      <w:pPr>
        <w:pStyle w:val="null3"/>
        <w:ind w:firstLine="480"/>
      </w:pPr>
      <w:r>
        <w:rPr/>
        <w:t>采购计划编号：</w:t>
      </w:r>
      <w:r>
        <w:rPr/>
        <w:t>441781-2026-00457</w:t>
      </w:r>
    </w:p>
    <w:p>
      <w:pPr>
        <w:pStyle w:val="null3"/>
        <w:ind w:firstLine="480"/>
      </w:pPr>
      <w:r>
        <w:rPr/>
        <w:t>采购项目编号：</w:t>
      </w:r>
      <w:r>
        <w:rPr/>
        <w:t>441781-2026-00457</w:t>
      </w:r>
    </w:p>
    <w:p>
      <w:pPr>
        <w:pStyle w:val="null3"/>
        <w:ind w:firstLine="480"/>
      </w:pPr>
      <w:r>
        <w:rPr/>
        <w:t>采购方式：</w:t>
      </w:r>
      <w:r>
        <w:rPr/>
        <w:t>竞争性磋商</w:t>
      </w:r>
    </w:p>
    <w:p>
      <w:pPr>
        <w:pStyle w:val="null3"/>
        <w:ind w:firstLine="480"/>
      </w:pPr>
      <w:r>
        <w:rPr/>
        <w:t>预算金额：</w:t>
      </w:r>
      <w:r>
        <w:rPr/>
        <w:t>1,387,543.56</w:t>
      </w:r>
      <w:r>
        <w:rPr/>
        <w:t>元</w:t>
      </w:r>
    </w:p>
    <w:p>
      <w:pPr>
        <w:pStyle w:val="null3"/>
        <w:outlineLvl w:val="3"/>
      </w:pPr>
      <w:r>
        <w:rPr>
          <w:sz w:val="24"/>
          <w:b/>
        </w:rPr>
        <w:t>2.项目内容及需求情况（采购项目技术规格、参数及要求）</w:t>
      </w:r>
    </w:p>
    <w:p>
      <w:pPr>
        <w:pStyle w:val="null3"/>
      </w:pPr>
      <w:r>
        <w:rPr/>
        <w:t>采购包1(阳春市第三中学迁建项目临时用水工程):</w:t>
      </w:r>
    </w:p>
    <w:p>
      <w:pPr>
        <w:pStyle w:val="null3"/>
      </w:pPr>
      <w:r>
        <w:rPr/>
        <w:t>采购包预算金额：1,387,543.56元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其他建筑工程</w:t>
            </w:r>
          </w:p>
        </w:tc>
        <w:tc>
          <w:tcPr>
            <w:tcW w:type="dxa" w:w="2052"/>
          </w:tcPr>
          <w:p>
            <w:pPr>
              <w:pStyle w:val="null3"/>
            </w:pPr>
            <w:r>
              <w:rPr/>
              <w:t>临时用水工程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1,387,543.56</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合同履行期限：自合同签订之日起至项目完工。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3）具有良好的商业信誉和健全的财务会计制度：供应商必须具有良好的商业信誉和健全的财务会计制度（提供2024年度财务状况报告或基本开户行出具的资信证明或《阳江市政府采购供应商资格信用承诺函》。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采购包1（阳春市第三中学迁建项目临时用水工程）：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采购包1（阳春市第三中学迁建项目临时用水工程）：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3)供应商必须具备建设行政主管部门核发的市政公用工程施工总承包三级及以上资质；并具有建设行政主管部门颁发的有效安全生产许可证。</w:t>
      </w:r>
    </w:p>
    <w:p>
      <w:pPr>
        <w:pStyle w:val="null3"/>
      </w:pPr>
      <w:r>
        <w:rPr/>
        <w:t>4)供应商拟担任本工程项目负责人的人员须为市政公用工程专业二级或二级以上注册建造师资格，并持有项目负责人安全生产考核合格证（B类）。</w:t>
      </w:r>
    </w:p>
    <w:p>
      <w:pPr>
        <w:pStyle w:val="null3"/>
      </w:pPr>
      <w:r>
        <w:rPr/>
        <w:t>5)本项目不接受联合体磋商。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阳春市教育局</w:t>
      </w:r>
    </w:p>
    <w:p>
      <w:pPr>
        <w:pStyle w:val="null3"/>
        <w:ind w:firstLine="480"/>
      </w:pPr>
      <w:r>
        <w:rPr/>
        <w:t>地址：</w:t>
      </w:r>
      <w:r>
        <w:rPr/>
        <w:t>阳春市河西街道迎宾大道91号</w:t>
      </w:r>
    </w:p>
    <w:p>
      <w:pPr>
        <w:pStyle w:val="null3"/>
        <w:ind w:firstLine="480"/>
      </w:pPr>
      <w:r>
        <w:rPr/>
        <w:t>联系方式：</w:t>
      </w:r>
      <w:r>
        <w:rPr/>
        <w:t>06627658812</w:t>
      </w:r>
    </w:p>
    <w:p>
      <w:pPr>
        <w:pStyle w:val="null3"/>
        <w:outlineLvl w:val="3"/>
      </w:pPr>
      <w:r>
        <w:rPr>
          <w:sz w:val="24"/>
          <w:b/>
        </w:rPr>
        <w:t>2.采购代理机构信息</w:t>
      </w:r>
    </w:p>
    <w:p>
      <w:pPr>
        <w:pStyle w:val="null3"/>
        <w:ind w:firstLine="480"/>
      </w:pPr>
      <w:r>
        <w:rPr/>
        <w:t>名称：</w:t>
      </w:r>
      <w:r>
        <w:rPr/>
        <w:t>广东名阳咨询有限公司</w:t>
      </w:r>
    </w:p>
    <w:p>
      <w:pPr>
        <w:pStyle w:val="null3"/>
        <w:ind w:firstLine="480"/>
      </w:pPr>
      <w:r>
        <w:rPr/>
        <w:t xml:space="preserve"> 地址：</w:t>
      </w:r>
      <w:r>
        <w:rPr/>
        <w:t>广东省阳春市春城街道松梅路东二街86号永顺楼商住商住楼B幢B1号03室</w:t>
      </w:r>
    </w:p>
    <w:p>
      <w:pPr>
        <w:pStyle w:val="null3"/>
        <w:ind w:firstLine="480"/>
      </w:pPr>
      <w:r>
        <w:rPr/>
        <w:t xml:space="preserve"> 联系方式：</w:t>
      </w:r>
      <w:r>
        <w:rPr/>
        <w:t>0662-7767756</w:t>
      </w:r>
    </w:p>
    <w:p>
      <w:pPr>
        <w:pStyle w:val="null3"/>
        <w:outlineLvl w:val="3"/>
      </w:pPr>
      <w:r>
        <w:rPr>
          <w:sz w:val="24"/>
          <w:b/>
        </w:rPr>
        <w:t xml:space="preserve"> 3.项目联系方式</w:t>
      </w:r>
    </w:p>
    <w:p>
      <w:pPr>
        <w:pStyle w:val="null3"/>
        <w:ind w:firstLine="480"/>
      </w:pPr>
      <w:r>
        <w:rPr/>
        <w:t xml:space="preserve"> 项目联系人：</w:t>
      </w:r>
      <w:r>
        <w:rPr/>
        <w:t>袁工</w:t>
      </w:r>
    </w:p>
    <w:p>
      <w:pPr>
        <w:pStyle w:val="null3"/>
        <w:ind w:firstLine="480"/>
      </w:pPr>
      <w:r>
        <w:rPr/>
        <w:t xml:space="preserve"> 电话：</w:t>
      </w:r>
      <w:r>
        <w:rPr/>
        <w:t>0662-7767756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广东名阳咨询有限公司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项目名称：阳春市第三中学迁建项目临时用水工程</w:t>
      </w:r>
    </w:p>
    <w:p>
      <w:pPr>
        <w:pStyle w:val="null3"/>
      </w:pPr>
      <w:r>
        <w:rPr/>
        <w:t>项目编号：441781-2026-00457</w:t>
      </w:r>
    </w:p>
    <w:p>
      <w:pPr>
        <w:pStyle w:val="null3"/>
      </w:pPr>
      <w:r>
        <w:rPr/>
        <w:t>建设内容：施工图纸范围内列明的全部内容，详见工程量清单。</w:t>
      </w:r>
    </w:p>
    <w:p>
      <w:pPr>
        <w:pStyle w:val="null3"/>
      </w:pPr>
      <w:r>
        <w:rPr/>
        <w:t>采购预算：1,387,543.56元</w:t>
      </w:r>
    </w:p>
    <w:p>
      <w:pPr>
        <w:pStyle w:val="null3"/>
      </w:pPr>
      <w:r>
        <w:rPr/>
        <w:t>采购包1（阳春市第三中学迁建项目临时用水工程）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合同签订后45个日历日内完工</w:t>
            </w:r>
          </w:p>
        </w:tc>
      </w:tr>
      <w:tr>
        <w:tc>
          <w:tcPr>
            <w:tcW w:type="dxa" w:w="4153"/>
          </w:tcPr>
          <w:p>
            <w:pPr>
              <w:pStyle w:val="null3"/>
            </w:pPr>
            <w:r>
              <w:rPr/>
              <w:t>标的提供的地点</w:t>
            </w:r>
          </w:p>
        </w:tc>
        <w:tc>
          <w:tcPr>
            <w:tcW w:type="dxa" w:w="4153"/>
          </w:tcPr>
          <w:p>
            <w:pPr>
              <w:pStyle w:val="null3"/>
            </w:pPr>
            <w:r>
              <w:rPr/>
              <w:t>阳春市</w:t>
            </w:r>
          </w:p>
        </w:tc>
      </w:tr>
      <w:tr>
        <w:tc>
          <w:tcPr>
            <w:tcW w:type="dxa" w:w="4153"/>
          </w:tcPr>
          <w:p>
            <w:pPr>
              <w:pStyle w:val="null3"/>
            </w:pPr>
            <w:r>
              <w:rPr/>
              <w:t>付款方式</w:t>
            </w:r>
          </w:p>
        </w:tc>
        <w:tc>
          <w:tcPr>
            <w:tcW w:type="dxa" w:w="4153"/>
          </w:tcPr>
          <w:p>
            <w:pPr>
              <w:pStyle w:val="null3"/>
            </w:pPr>
            <w:r>
              <w:rPr/>
              <w:t>1期：支付比例30%,合同签订生效后，中标人可申请合同总金额的30%作为工程启动资金。</w:t>
            </w:r>
          </w:p>
          <w:p>
            <w:pPr>
              <w:pStyle w:val="null3"/>
            </w:pPr>
            <w:r>
              <w:rPr/>
              <w:t>2期：支付比例50%,中标人按照完成工程量予以计量并经监理单位及采购人核实，可以向采购人申请支付当期进度款，进度款为完成工程量的80%（包含工程启动资金）。</w:t>
            </w:r>
          </w:p>
          <w:p>
            <w:pPr>
              <w:pStyle w:val="null3"/>
            </w:pPr>
            <w:r>
              <w:rPr/>
              <w:t>3期：支付比例17%,项目竣工验收合格后并经相关部门审核，核定结算造价后支付至项目审核定案结算价的97%给中标人，最终结算价以审核部门的审核结果为准。</w:t>
            </w:r>
          </w:p>
          <w:p>
            <w:pPr>
              <w:pStyle w:val="null3"/>
            </w:pPr>
            <w:r>
              <w:rPr/>
              <w:t>4期：支付比例3%,结算总造价的3%作为本项目的质量保证金，在项目保修期（1年）满后复检达到要求后一次性支付。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有关规定达到合格或以上等级一次验收合格。施工期间若工程质量不合格，成交供应商按采购人要求停工和返工，返工费用由成交供应商负责，工期不予顺延。安全文明施工标准：杜绝一般事故等级及以上的伤亡事故且工伤责任事故死亡人数为零。</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p>
          <w:p>
            <w:pPr>
              <w:pStyle w:val="null3"/>
            </w:pPr>
            <w:r>
              <w:rPr/>
              <w:t>说明：</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承包方式</w:t>
            </w:r>
          </w:p>
        </w:tc>
        <w:tc>
          <w:tcPr>
            <w:tcW w:type="dxa" w:w="2076"/>
          </w:tcPr>
          <w:p>
            <w:pPr>
              <w:pStyle w:val="null3"/>
              <w:jc w:val="left"/>
            </w:pPr>
            <w:r>
              <w:rPr/>
              <w:t>本工程的磋商报价为固定总价包干（只限于确定的图纸范围内和工程量清单范围，图纸和工程量清单互为补充），成交价包含措施项目费、其他项目费、规费、利润、税金等。根据采购人提供的要求和相关资料、项目内容，由成交供应商对项目内容包施工、包材料、包工期、包质量、包安全生产、包文明施工、包垃圾（含建筑垃圾等）清运、雇员费用、防盗费用、防火费用、防人为破坏费用、验收费、包承包范围内验收移交和资料整理的方式承包，包括了完成该工程工作内容所需的一切费用（包括工程建设过程中的各种风险费用和不可预见费用）。在办理机关单位（含政府部门）的报批手续过程中产生的费用由采购人承担，成交供应商配合采购人完成符合机关单位（含政府部门）验收合格要求的手续以及竣工移交为止的有关手续。</w:t>
            </w:r>
          </w:p>
        </w:tc>
      </w:tr>
      <w:tr>
        <w:tc>
          <w:tcPr>
            <w:tcW w:type="dxa" w:w="2076"/>
          </w:tcPr>
          <w:p/>
        </w:tc>
        <w:tc>
          <w:tcPr>
            <w:tcW w:type="dxa" w:w="2076"/>
          </w:tcPr>
          <w:p>
            <w:pPr>
              <w:pStyle w:val="null3"/>
              <w:jc w:val="center"/>
            </w:pPr>
            <w:r>
              <w:rPr/>
              <w:t>2</w:t>
            </w:r>
          </w:p>
        </w:tc>
        <w:tc>
          <w:tcPr>
            <w:tcW w:type="dxa" w:w="2076"/>
          </w:tcPr>
          <w:p>
            <w:pPr>
              <w:pStyle w:val="null3"/>
              <w:jc w:val="left"/>
            </w:pPr>
            <w:r>
              <w:rPr/>
              <w:t>施工质量</w:t>
            </w:r>
          </w:p>
        </w:tc>
        <w:tc>
          <w:tcPr>
            <w:tcW w:type="dxa" w:w="2076"/>
          </w:tcPr>
          <w:p>
            <w:pPr>
              <w:pStyle w:val="null3"/>
              <w:jc w:val="left"/>
            </w:pPr>
            <w:r>
              <w:rPr/>
              <w:t>本工程选取的建材产品应符合《绿色建筑和绿色建材政府采购需求标准》和相应的法律法规及强制性标准要求，严禁使用国家命令淘汰、禁用的产品。 工程质量均严格按照施工图的设计要求及国家、广东省有关施工及验收规范、规程、标准进行施工和验收，工程质量须达到合格工程质量标准。工程达不到合格标准的，由成交供应商无偿返修并承担由此造成的损失和责任，工期不予顺延。工程质量按有关部门验收认定为准。</w:t>
            </w:r>
          </w:p>
        </w:tc>
      </w:tr>
      <w:tr>
        <w:tc>
          <w:tcPr>
            <w:tcW w:type="dxa" w:w="2076"/>
          </w:tcPr>
          <w:p/>
        </w:tc>
        <w:tc>
          <w:tcPr>
            <w:tcW w:type="dxa" w:w="2076"/>
          </w:tcPr>
          <w:p>
            <w:pPr>
              <w:pStyle w:val="null3"/>
              <w:jc w:val="center"/>
            </w:pPr>
            <w:r>
              <w:rPr/>
              <w:t>3</w:t>
            </w:r>
          </w:p>
        </w:tc>
        <w:tc>
          <w:tcPr>
            <w:tcW w:type="dxa" w:w="2076"/>
          </w:tcPr>
          <w:p>
            <w:pPr>
              <w:pStyle w:val="null3"/>
              <w:jc w:val="left"/>
            </w:pPr>
            <w:r>
              <w:rPr/>
              <w:t>报价要求</w:t>
            </w:r>
          </w:p>
        </w:tc>
        <w:tc>
          <w:tcPr>
            <w:tcW w:type="dxa" w:w="2076"/>
          </w:tcPr>
          <w:p>
            <w:pPr>
              <w:pStyle w:val="null3"/>
              <w:jc w:val="left"/>
            </w:pPr>
            <w:r>
              <w:rPr/>
              <w:t>1.供应商所提供的货物、工程和服务均应以人民币报价，若同时以人民币及外币报价的，以人民币报价为准，超出最高限价视为无效报价。2.供应商应按照磋商文件采购需求的内容、责任范围以及合同条款进行报价（包括：供应商须对项目涉及的服务范围进行现场踏勘，自行评估投标风险。报价应包括完成工程施工图纸及工程量清单范围内的全部施工内容，所发生的一切与完成本项目相关费用及合同实施过程中应预见和不可预见费用。） 3.报价说明:(1）磋商供应商应按工程量清单中列出的工程项目填报综合单价和合价。工程量清单计价格式中列明的所有需要填报的单价和合价，磋商供应商均应填报，未填报的单价和合价，视为此项费用已包含在工程量清单的其他单价或合价中，任何与此有关的工程价款，采购人将不予支付。（2）绿色施工安全防护措施费为磋商文件固定费率金额，和暂列金不列入谈判竞争范围（不得下浮），否则被视为无效响应。（3）除非合同中另有规定，磋商报价（即投标总价）应包括施工设备、劳务、管理、材料、养护、保险、利润、税金、政策性文件规定及合同包含的所有风险、责任等各项应有的费用。（4）磋商报价为磋商供应商的响应文件中提出的各项支付金额的总和。（5）磋商文件所提供的工程量清单列明的数量，是磋商文件的组成部分，磋商供应商不得自行修改工程量清单的项目和数量,报价不得超出预算价格,超出预算价格其磋商视为无效。本项目的暂列金额必须在工程施工中实际产生的工程量才能使用。（6）磋商报价应以采购人提供的资料和说明、工程量清单、设计文件所涉及的规范、标准以及磋商文件为依据编制。（7）本项目的绿色施工安全防护措施费详见工程量清单表。</w:t>
            </w:r>
          </w:p>
        </w:tc>
      </w:tr>
      <w:tr>
        <w:tc>
          <w:tcPr>
            <w:tcW w:type="dxa" w:w="2076"/>
          </w:tcPr>
          <w:p/>
        </w:tc>
        <w:tc>
          <w:tcPr>
            <w:tcW w:type="dxa" w:w="2076"/>
          </w:tcPr>
          <w:p>
            <w:pPr>
              <w:pStyle w:val="null3"/>
              <w:jc w:val="center"/>
            </w:pPr>
            <w:r>
              <w:rPr/>
              <w:t>4</w:t>
            </w:r>
          </w:p>
        </w:tc>
        <w:tc>
          <w:tcPr>
            <w:tcW w:type="dxa" w:w="2076"/>
          </w:tcPr>
          <w:p>
            <w:pPr>
              <w:pStyle w:val="null3"/>
              <w:jc w:val="left"/>
            </w:pPr>
            <w:r>
              <w:rPr/>
              <w:t>安全文明施工要求</w:t>
            </w:r>
          </w:p>
        </w:tc>
        <w:tc>
          <w:tcPr>
            <w:tcW w:type="dxa" w:w="2076"/>
          </w:tcPr>
          <w:p>
            <w:pPr>
              <w:pStyle w:val="null3"/>
              <w:jc w:val="left"/>
            </w:pPr>
            <w:r>
              <w:rPr/>
              <w:t>按国家规定标准，做好安全文明施工。(1) 施工服务队伍资质要得到当地政府管理部门认可，施工人员要具有劳动部门发出的上岗证。上岗人员要有相应的上岗证，施工前向采购人递交派出人员名单，严禁使用未成年工和不适应现场安全施工要求的老弱病残人员进行施工。 (2)在施工期间应严格遵守国家、省、市有关防火、爆破和施工安全以及文明施工、环卫和城管等规定，建立规章制度和防护措施。否则，由此造成的经济和法律责任均由成交供应商负责。 (3)成交供应商应按安全施工的要求，采取严格科学的安全措施，确保施工安全和第三者的安全，承担出于自身安全措施不力所造成的事故责任和发生的费用。 (4)施工队伍必须接受现场管理单位的监督、管理和指导。 (5)施工队伍应在采购人确定施工条件已具备后 3 天内与采购人确定开始施工日期。 (6)施工队伍进场所要的现场工作条件及施工中，需要采购人配合承担的工程由报价单位在报价时提出，签署合同时也作为合同的补充附件。 (7)施工所用的机械工具由施工队伍自备及自费运到施工工地，进场后进行必要的性能安全检查,完工后从工地自费搬出运走，施工所用的材料及机械工具由施工队伍寻找恰当的场所存放并由施工队伍自行保管，不得随便存放，以免造成不必要的丢失、损坏。</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其他建筑工程</w:t>
            </w:r>
          </w:p>
        </w:tc>
        <w:tc>
          <w:tcPr>
            <w:tcW w:type="dxa" w:w="933"/>
          </w:tcPr>
          <w:p>
            <w:pPr>
              <w:pStyle w:val="null3"/>
              <w:jc w:val="left"/>
            </w:pPr>
            <w:r>
              <w:rPr/>
              <w:t>临时用水工程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1,387,543.56</w:t>
            </w:r>
          </w:p>
        </w:tc>
        <w:tc>
          <w:tcPr>
            <w:tcW w:type="dxa" w:w="933"/>
          </w:tcPr>
          <w:p>
            <w:pPr>
              <w:pStyle w:val="null3"/>
              <w:jc w:val="right"/>
            </w:pPr>
            <w:r>
              <w:rPr/>
              <w:t>1,387,543.56</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临时用水工程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color w:val="000000"/>
              </w:rPr>
              <w:t>1</w:t>
            </w:r>
            <w:r>
              <w:rPr>
                <w:sz w:val="21"/>
                <w:color w:val="000000"/>
              </w:rPr>
              <w:t>、附预算清单。</w:t>
            </w:r>
          </w:p>
          <w:p>
            <w:pPr>
              <w:pStyle w:val="null3"/>
            </w:pPr>
            <w:r>
              <w:rPr>
                <w:sz w:val="21"/>
                <w:color w:val="000000"/>
              </w:rPr>
              <w:t>2</w:t>
            </w:r>
            <w:r>
              <w:rPr>
                <w:sz w:val="21"/>
                <w:color w:val="000000"/>
              </w:rPr>
              <w:t>、承诺按图纸施工。</w:t>
            </w:r>
          </w:p>
          <w:p>
            <w:pPr>
              <w:pStyle w:val="null3"/>
              <w:jc w:val="both"/>
            </w:pPr>
            <w:r>
              <w:rPr>
                <w:sz w:val="21"/>
                <w:color w:val="000000"/>
              </w:rPr>
              <w:t>3</w:t>
            </w:r>
            <w:r>
              <w:rPr>
                <w:sz w:val="21"/>
                <w:color w:val="000000"/>
              </w:rPr>
              <w:t>、投标人报价时要考虑一切费用（措施费、规费、税金等）。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1.采购代理机构：本项目是指广东名阳咨询有限公司，负责整个采购活动的组织，依法负责编制和发布磋商文件，对磋商文件拥有最终的解释权，不以任何身份出任磋商小组成员。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阳春市教育局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采购机构代理服务收费标准：参照《招标代理服务收费管理暂行办法》计价格[2002]1980号文和发改价格[2011]534号文计算招标代理服务费（备注：按实际中标价作为计算基准价）</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广东名阳咨询有限公司</w:t>
      </w:r>
      <w:r>
        <w:rPr/>
        <w:t>代收。具体操作要求详见</w:t>
      </w:r>
      <w:r>
        <w:rPr/>
        <w:t>广东名阳咨询有限公司</w:t>
      </w:r>
      <w:r>
        <w:rPr/>
        <w:t>有关指引，递交事宜请自行咨询</w:t>
      </w:r>
      <w:r>
        <w:rPr/>
        <w:t>广东名阳咨询有限公司</w:t>
      </w:r>
      <w:r>
        <w:rPr/>
        <w:t>；请各供应商在响应文件递交截止时间前按须知前附表规定的金额递交至</w:t>
      </w:r>
      <w:r>
        <w:rPr/>
        <w:t>广东名阳咨询有限公司</w:t>
      </w:r>
      <w:r>
        <w:rPr/>
        <w:t>，到账情况以开启时</w:t>
      </w:r>
      <w:r>
        <w:rPr/>
        <w:t>广东名阳咨询有限公司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袁工</w:t>
      </w:r>
    </w:p>
    <w:p>
      <w:pPr>
        <w:pStyle w:val="null3"/>
        <w:ind w:firstLine="480"/>
      </w:pPr>
      <w:r>
        <w:rPr/>
        <w:t>电话：</w:t>
      </w:r>
      <w:r>
        <w:rPr/>
        <w:t>0662-7767756</w:t>
      </w:r>
    </w:p>
    <w:p>
      <w:pPr>
        <w:pStyle w:val="null3"/>
        <w:ind w:firstLine="480"/>
      </w:pPr>
      <w:r>
        <w:rPr/>
        <w:t>传真：</w:t>
      </w:r>
      <w:r>
        <w:rPr/>
        <w:t>/</w:t>
      </w:r>
    </w:p>
    <w:p>
      <w:pPr>
        <w:pStyle w:val="null3"/>
        <w:ind w:firstLine="480"/>
      </w:pPr>
      <w:r>
        <w:rPr/>
        <w:t>邮箱：</w:t>
      </w:r>
      <w:r>
        <w:rPr/>
        <w:t>147872394@qq.com</w:t>
      </w:r>
    </w:p>
    <w:p>
      <w:pPr>
        <w:pStyle w:val="null3"/>
        <w:ind w:firstLine="480"/>
      </w:pPr>
      <w:r>
        <w:rPr/>
        <w:t>地址：</w:t>
      </w:r>
      <w:r>
        <w:rPr/>
        <w:t>广东省阳春市春城街道松梅路东二街86号永顺楼商住商住楼B幢B1号03室</w:t>
      </w:r>
    </w:p>
    <w:p>
      <w:pPr>
        <w:pStyle w:val="null3"/>
        <w:ind w:firstLine="480"/>
      </w:pPr>
      <w:r>
        <w:rPr/>
        <w:t>邮编：</w:t>
      </w:r>
      <w:r>
        <w:rPr/>
        <w:t>529600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政府采购监督管理机构名称：阳春市政府采购事务中心</w:t>
      </w:r>
    </w:p>
    <w:p>
      <w:pPr>
        <w:pStyle w:val="null3"/>
      </w:pPr>
      <w:r>
        <w:rPr/>
        <w:t>地 址：阳春市春城朝南路73号</w:t>
      </w:r>
    </w:p>
    <w:p>
      <w:pPr>
        <w:pStyle w:val="null3"/>
      </w:pPr>
      <w:r>
        <w:rPr/>
        <w:t>电 话：0662－7745980</w:t>
      </w:r>
    </w:p>
    <w:p>
      <w:pPr>
        <w:pStyle w:val="null3"/>
      </w:pPr>
      <w:r>
        <w:rPr/>
        <w:t>邮 编：529600</w:t>
      </w:r>
    </w:p>
    <w:p>
      <w:pPr>
        <w:pStyle w:val="null3"/>
      </w:pPr>
      <w:r>
        <w:rPr/>
        <w:t>传 真：0662－7745980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阳春市第三中学迁建项目临时用水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广东名阳咨询有限公司</w:t>
      </w:r>
      <w:r>
        <w:rPr/>
        <w:t>统一对外发布。</w:t>
      </w:r>
    </w:p>
    <w:p>
      <w:pPr>
        <w:pStyle w:val="null3"/>
        <w:ind w:firstLine="480"/>
      </w:pPr>
      <w:r>
        <w:rPr/>
        <w:t>（2）对</w:t>
      </w:r>
      <w:r>
        <w:rPr/>
        <w:t>广东名阳咨询有限公司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采购包1（阳春市第三中学迁建项目临时用水工程）：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采购包1（阳春市第三中学迁建项目临时用水工程）：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供应商必须具有良好的商业信誉和健全的财务会计制度（提供2024年度财务状况报告或基本开户行出具的资信证明或《阳江市政府采购供应商资格信用承诺函》。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供应商必须具备建设行政主管部门核发的市政公用工程施工总承包三级及以上资质；并具有建设行政主管部门颁发的有效安全生产许可证。</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供应商拟担任本工程项目负责人的人员须为市政公用工程专业二级或二级以上注册建造师资格，并持有项目负责人安全生产考核合格证（B类）。</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本项目不接受联合体磋商。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采购包1（阳春市第三中学迁建项目临时用水工程）：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报价人资格符合</w:t>
            </w:r>
          </w:p>
        </w:tc>
        <w:tc>
          <w:tcPr>
            <w:tcW w:type="dxa" w:w="4238"/>
          </w:tcPr>
          <w:p>
            <w:pPr>
              <w:pStyle w:val="null3"/>
            </w:pPr>
            <w:r>
              <w:rPr/>
              <w:t>报价人需满足竞争性磋商文件中合格报价人条款</w:t>
            </w:r>
          </w:p>
        </w:tc>
      </w:tr>
      <w:tr>
        <w:tc>
          <w:tcPr>
            <w:tcW w:type="dxa" w:w="890"/>
          </w:tcPr>
          <w:p>
            <w:pPr>
              <w:pStyle w:val="null3"/>
            </w:pPr>
            <w:r>
              <w:rPr/>
              <w:t>2</w:t>
            </w:r>
          </w:p>
        </w:tc>
        <w:tc>
          <w:tcPr>
            <w:tcW w:type="dxa" w:w="3178"/>
          </w:tcPr>
          <w:p>
            <w:pPr>
              <w:pStyle w:val="null3"/>
            </w:pPr>
            <w:r>
              <w:rPr/>
              <w:t>投标文件有效性</w:t>
            </w:r>
          </w:p>
        </w:tc>
        <w:tc>
          <w:tcPr>
            <w:tcW w:type="dxa" w:w="4238"/>
          </w:tcPr>
          <w:p>
            <w:pPr>
              <w:pStyle w:val="null3"/>
            </w:pPr>
            <w:r>
              <w:rPr/>
              <w:t>招标文件规定签字、盖章的地方须签字、盖章</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投标报价是唯一的，符合招标文件的相关要求</w:t>
            </w:r>
          </w:p>
        </w:tc>
      </w:tr>
      <w:tr>
        <w:tc>
          <w:tcPr>
            <w:tcW w:type="dxa" w:w="890"/>
          </w:tcPr>
          <w:p>
            <w:pPr>
              <w:pStyle w:val="null3"/>
            </w:pPr>
            <w:r>
              <w:rPr/>
              <w:t>4</w:t>
            </w:r>
          </w:p>
        </w:tc>
        <w:tc>
          <w:tcPr>
            <w:tcW w:type="dxa" w:w="3178"/>
          </w:tcPr>
          <w:p>
            <w:pPr>
              <w:pStyle w:val="null3"/>
            </w:pPr>
            <w:r>
              <w:rPr/>
              <w:t>报价文件</w:t>
            </w:r>
          </w:p>
        </w:tc>
        <w:tc>
          <w:tcPr>
            <w:tcW w:type="dxa" w:w="4238"/>
          </w:tcPr>
          <w:p>
            <w:pPr>
              <w:pStyle w:val="null3"/>
            </w:pPr>
            <w:r>
              <w:rPr/>
              <w:t>须符合磋商文件要求，且不能有采购人不能接受的条件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采购包1(阳春市第三中学迁建项目临时用水工程):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(15.0分)</w:t>
            </w:r>
          </w:p>
        </w:tc>
        <w:tc>
          <w:tcPr>
            <w:tcW w:type="dxa" w:w="5076"/>
          </w:tcPr>
          <w:p>
            <w:pPr>
              <w:pStyle w:val="null3"/>
              <w:jc w:val="left"/>
            </w:pPr>
            <w:r>
              <w:rPr/>
              <w:t>对投标供应商的施工组织方案进行综合评审： 1：施工总体安排合理、方案清晰全面，运用先进、合理的施工工艺、施工机械；对施工难点有先进和合理的建议，施工质量保证措施可靠、经济、安全、切实可行，措施得力。（15分） 2：施工总体安排合理，施工工艺、施工机械合理、可行；对施工难点有合理的建议，施工质量保证措施经济、安全、可行。（12分） 3：施工总体安排比较合理，方案清晰但不全面，具有可行性、操作性。（8分） 4：无或其他不得分。</w:t>
            </w:r>
          </w:p>
        </w:tc>
      </w:tr>
      <w:tr>
        <w:tc>
          <w:tcPr>
            <w:tcW w:type="dxa" w:w="922"/>
            <w:gridSpan w:val="2"/>
            <w:vMerge/>
          </w:tcPr>
          <w:p/>
        </w:tc>
        <w:tc>
          <w:tcPr>
            <w:tcW w:type="dxa" w:w="2307"/>
          </w:tcPr>
          <w:p>
            <w:pPr>
              <w:pStyle w:val="null3"/>
              <w:jc w:val="left"/>
            </w:pPr>
            <w:r>
              <w:rPr/>
              <w:t>项目施工进度计划 (10.0分)</w:t>
            </w:r>
          </w:p>
        </w:tc>
        <w:tc>
          <w:tcPr>
            <w:tcW w:type="dxa" w:w="5076"/>
          </w:tcPr>
          <w:p>
            <w:pPr>
              <w:pStyle w:val="null3"/>
              <w:jc w:val="left"/>
            </w:pPr>
            <w:r>
              <w:rPr/>
              <w:t>对投标供应商的项目施工进度计划进行综合评审： 1：关键思路清晰准确完整，计划编制合理可行，满足磋商文件的完成期要求，对关键节点的控制措施有力，合理可行；（10分） 2：关键思路清晰准确，计划编制合理，对关键节点的控制措施基本可行；（8分） 3：关键思路清晰，计划编制基本合理，对关键节点的控制措施一般；（6分） 4：无或其他不得分。</w:t>
            </w:r>
          </w:p>
        </w:tc>
      </w:tr>
      <w:tr>
        <w:tc>
          <w:tcPr>
            <w:tcW w:type="dxa" w:w="922"/>
            <w:gridSpan w:val="2"/>
            <w:vMerge/>
          </w:tcPr>
          <w:p/>
        </w:tc>
        <w:tc>
          <w:tcPr>
            <w:tcW w:type="dxa" w:w="2307"/>
          </w:tcPr>
          <w:p>
            <w:pPr>
              <w:pStyle w:val="null3"/>
              <w:jc w:val="left"/>
            </w:pPr>
            <w:r>
              <w:rPr/>
              <w:t>施工材料、设备投入计划、保障措施 (15.0分)</w:t>
            </w:r>
          </w:p>
        </w:tc>
        <w:tc>
          <w:tcPr>
            <w:tcW w:type="dxa" w:w="5076"/>
          </w:tcPr>
          <w:p>
            <w:pPr>
              <w:pStyle w:val="null3"/>
              <w:jc w:val="left"/>
            </w:pPr>
            <w:r>
              <w:rPr/>
              <w:t>1：施工材料、设备准备充分、使用方法合理、科学、高效，投入计划与进度计划呼应，较好地满足施工需要，采用先进机械设备，保障措施全面、完整、周到。 （15分） 2：施工材料、设备准备较充分，使用方法合理，投入计划与进度计划呼应，基本满足施工需要，采用满足要求的机械设备，保障措施相对全面、完整、周到。（12分） 3：施工材料、设备准备情况一般、使用方法合理，基本满足施工需要，保障措施一般。 （8分） 4：无或其他不得分。</w:t>
            </w:r>
          </w:p>
        </w:tc>
      </w:tr>
      <w:tr>
        <w:tc>
          <w:tcPr>
            <w:tcW w:type="dxa" w:w="922"/>
            <w:gridSpan w:val="2"/>
            <w:vMerge/>
          </w:tcPr>
          <w:p/>
        </w:tc>
        <w:tc>
          <w:tcPr>
            <w:tcW w:type="dxa" w:w="2307"/>
          </w:tcPr>
          <w:p>
            <w:pPr>
              <w:pStyle w:val="null3"/>
              <w:jc w:val="left"/>
            </w:pPr>
            <w:r>
              <w:rPr/>
              <w:t>应急方案 (10.0分)</w:t>
            </w:r>
          </w:p>
        </w:tc>
        <w:tc>
          <w:tcPr>
            <w:tcW w:type="dxa" w:w="5076"/>
          </w:tcPr>
          <w:p>
            <w:pPr>
              <w:pStyle w:val="null3"/>
              <w:jc w:val="left"/>
            </w:pPr>
            <w:r>
              <w:rPr/>
              <w:t>1：针对本项目的管理方案，提出合理、可行的方案，突发事件的处理措施和应急预案最详细（10分）。 2：针对本项目的管理方案，突发事件的处理措施和应急预案一般（8分）。 3：针对本项目的管理方案，突发事件的处理措施和应急预案基本满足要求（5分）。 4：无或其他不得分。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1：针对项目实际情况，有先进、具体、完整、可行的安全文明施工措施，采用规范准确、清晰（10分）。 2：针对项目实际情况，有合理的措施且具体、完整体（8分）。 3：有基本合理的措施，采用规范准确（5分）。 4：无或其他不得分。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拟投入项目服务人员 (15.0分)</w:t>
            </w:r>
          </w:p>
        </w:tc>
        <w:tc>
          <w:tcPr>
            <w:tcW w:type="dxa" w:w="5076"/>
          </w:tcPr>
          <w:p>
            <w:pPr>
              <w:pStyle w:val="null3"/>
              <w:jc w:val="left"/>
            </w:pPr>
            <w:r>
              <w:rPr/>
              <w:t>1、技术负责人具有市政工程相关专业中级或以上工程师职称的，得5分； 2、施工员、安全员、质量员、材料员、资料员齐全得10分； 注：累计最高得15分。同一个人具有两个专业的职称，只能按一个职称计算。同一个人员只能任一个岗位，不能兼任上述第2点描述的岗位。</w:t>
            </w:r>
          </w:p>
        </w:tc>
      </w:tr>
      <w:tr>
        <w:tc>
          <w:tcPr>
            <w:tcW w:type="dxa" w:w="922"/>
            <w:gridSpan w:val="2"/>
            <w:vMerge/>
          </w:tcPr>
          <w:p/>
        </w:tc>
        <w:tc>
          <w:tcPr>
            <w:tcW w:type="dxa" w:w="2307"/>
          </w:tcPr>
          <w:p>
            <w:pPr>
              <w:pStyle w:val="null3"/>
              <w:jc w:val="left"/>
            </w:pPr>
            <w:r>
              <w:rPr/>
              <w:t>业绩情况 (15.0分)</w:t>
            </w:r>
          </w:p>
        </w:tc>
        <w:tc>
          <w:tcPr>
            <w:tcW w:type="dxa" w:w="5076"/>
          </w:tcPr>
          <w:p>
            <w:pPr>
              <w:pStyle w:val="null3"/>
              <w:jc w:val="left"/>
            </w:pPr>
            <w:r>
              <w:rPr/>
              <w:t>供应商自2023年1月至今(以合同生效时间为准)已完成的同类项目。每项业绩得3分，满分为15分。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441781-2026-00457</w:t>
      </w:r>
    </w:p>
    <w:p>
      <w:pPr>
        <w:pStyle w:val="null3"/>
        <w:jc w:val="center"/>
        <w:outlineLvl w:val="3"/>
      </w:pPr>
      <w:r>
        <w:rPr>
          <w:sz w:val="24"/>
          <w:b/>
        </w:rPr>
        <w:t>采购项目编号：</w:t>
      </w:r>
      <w:r>
        <w:rPr>
          <w:sz w:val="24"/>
          <w:b/>
        </w:rPr>
        <w:t>441781-2026-00457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广东名阳咨询有限公司</w:t>
      </w:r>
    </w:p>
    <w:p>
      <w:pPr>
        <w:pStyle w:val="null3"/>
        <w:ind w:firstLine="480"/>
      </w:pPr>
      <w:r>
        <w:rPr/>
        <w:t xml:space="preserve"> 你方组织的</w:t>
      </w:r>
      <w:r>
        <w:rPr>
          <w:u w:val="single"/>
        </w:rPr>
        <w:t>“</w:t>
      </w:r>
      <w:r>
        <w:rPr>
          <w:u w:val="single"/>
        </w:rPr>
        <w:t>阳春市第三中学迁建项目临时用水工程</w:t>
      </w:r>
      <w:r>
        <w:rPr>
          <w:u w:val="single"/>
        </w:rPr>
        <w:t>”</w:t>
      </w:r>
      <w:r>
        <w:rPr/>
        <w:t>项目的竞争性磋商[采购项目编号为：</w:t>
      </w:r>
      <w:r>
        <w:rPr>
          <w:u w:val="single"/>
        </w:rPr>
        <w:t>441781-2026-00457</w:t>
      </w:r>
      <w:r>
        <w:rPr/>
        <w:t>]，我方愿参与响应。</w:t>
      </w:r>
    </w:p>
    <w:p>
      <w:pPr>
        <w:pStyle w:val="null3"/>
        <w:ind w:firstLine="480"/>
      </w:pPr>
      <w:r>
        <w:rPr/>
        <w:t>我方确认收到贵方提供的</w:t>
      </w:r>
      <w:r>
        <w:rPr>
          <w:u w:val="single"/>
        </w:rPr>
        <w:t>“</w:t>
      </w:r>
      <w:r>
        <w:rPr>
          <w:u w:val="single"/>
        </w:rPr>
        <w:t>阳春市第三中学迁建项目临时用水工程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广东名阳咨询有限公司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阳春市第三中学迁建项目临时用水工程</w:t>
      </w:r>
      <w:r>
        <w:rPr/>
        <w:t>”项目采购[采购项目编号为</w:t>
      </w:r>
      <w:r>
        <w:rPr/>
        <w:t>441781-2026-00457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阳春市教育局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广东名阳咨询有限公司</w:t>
      </w:r>
    </w:p>
    <w:p>
      <w:pPr>
        <w:pStyle w:val="null3"/>
        <w:ind w:firstLine="480"/>
      </w:pPr>
      <w:r>
        <w:rPr/>
        <w:t>我单位参加贵公司组织的</w:t>
      </w:r>
      <w:r>
        <w:rPr/>
        <w:t>阳春市第三中学迁建项目临时用水工程</w:t>
      </w:r>
      <w:r>
        <w:rPr/>
        <w:t>（采购项目编号：</w:t>
      </w:r>
      <w:r>
        <w:rPr/>
        <w:t>441781-2026-00457</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广东名阳咨询有限公司</w:t>
      </w:r>
    </w:p>
    <w:p>
      <w:pPr>
        <w:pStyle w:val="null3"/>
        <w:ind w:firstLine="480"/>
      </w:pPr>
      <w:r>
        <w:rPr/>
        <w:t>我单位已登记并准备参与“</w:t>
      </w:r>
      <w:r>
        <w:rPr/>
        <w:t>阳春市第三中学迁建项目临时用水工程</w:t>
      </w:r>
      <w:r>
        <w:rPr/>
        <w:t>”项目（采购项目编号：</w:t>
      </w:r>
      <w:r>
        <w:rPr/>
        <w:t>441781-2026-00457</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