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BF1E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b/>
          <w:sz w:val="28"/>
          <w:highlight w:val="none"/>
        </w:rPr>
      </w:pPr>
      <w:r>
        <w:rPr>
          <w:rFonts w:hint="eastAsia" w:ascii="宋体" w:hAnsi="宋体" w:eastAsia="宋体" w:cs="宋体"/>
          <w:highlight w:val="none"/>
        </w:rPr>
        <w:t>广东国瑞招标采购有限公司受</w:t>
      </w:r>
      <w:r>
        <w:rPr>
          <w:rFonts w:hint="eastAsia" w:ascii="宋体" w:hAnsi="宋体" w:cs="宋体"/>
          <w:highlight w:val="none"/>
          <w:lang w:eastAsia="zh-CN"/>
        </w:rPr>
        <w:t>广州市荔湾区疾病预防控制中心</w:t>
      </w:r>
      <w:r>
        <w:rPr>
          <w:rFonts w:hint="eastAsia" w:ascii="宋体" w:hAnsi="宋体" w:eastAsia="宋体" w:cs="宋体"/>
          <w:highlight w:val="none"/>
        </w:rPr>
        <w:t>的委托，采用竞争性磋商方式组织采购</w:t>
      </w:r>
      <w:r>
        <w:rPr>
          <w:rFonts w:hint="eastAsia" w:ascii="宋体" w:hAnsi="宋体" w:cs="宋体"/>
          <w:b w:val="0"/>
          <w:bCs/>
          <w:spacing w:val="-6"/>
          <w:sz w:val="24"/>
          <w:highlight w:val="none"/>
          <w:lang w:eastAsia="zh-CN"/>
        </w:rPr>
        <w:t>2026年9月至12月病媒生物防制第三方PCO公司服务项目</w:t>
      </w:r>
      <w:r>
        <w:rPr>
          <w:rFonts w:hint="eastAsia" w:ascii="宋体" w:hAnsi="宋体" w:eastAsia="宋体" w:cs="宋体"/>
          <w:highlight w:val="none"/>
        </w:rPr>
        <w:t>。欢迎符合资格条件的供应商参加。</w:t>
      </w:r>
    </w:p>
    <w:p w14:paraId="1ACE069D">
      <w:pPr>
        <w:outlineLvl w:val="1"/>
        <w:rPr>
          <w:rFonts w:hint="eastAsia" w:ascii="宋体" w:hAnsi="宋体" w:eastAsia="宋体" w:cs="宋体"/>
          <w:highlight w:val="none"/>
        </w:rPr>
      </w:pPr>
      <w:r>
        <w:rPr>
          <w:rFonts w:hint="eastAsia" w:ascii="宋体" w:hAnsi="宋体" w:eastAsia="宋体" w:cs="宋体"/>
          <w:b/>
          <w:sz w:val="28"/>
          <w:highlight w:val="none"/>
        </w:rPr>
        <w:t>一</w:t>
      </w:r>
      <w:r>
        <w:rPr>
          <w:rFonts w:hint="eastAsia" w:ascii="宋体" w:hAnsi="宋体" w:eastAsia="宋体" w:cs="宋体"/>
          <w:b/>
          <w:sz w:val="28"/>
          <w:highlight w:val="none"/>
          <w:lang w:eastAsia="zh-CN"/>
        </w:rPr>
        <w:t>、</w:t>
      </w:r>
      <w:r>
        <w:rPr>
          <w:rFonts w:hint="eastAsia" w:ascii="宋体" w:hAnsi="宋体" w:eastAsia="宋体" w:cs="宋体"/>
          <w:b/>
          <w:sz w:val="28"/>
          <w:highlight w:val="none"/>
        </w:rPr>
        <w:t>项目概述</w:t>
      </w:r>
    </w:p>
    <w:p w14:paraId="624DF0B1">
      <w:pPr>
        <w:outlineLvl w:val="9"/>
        <w:rPr>
          <w:rFonts w:hint="eastAsia" w:ascii="宋体" w:hAnsi="宋体" w:eastAsia="宋体" w:cs="宋体"/>
          <w:highlight w:val="none"/>
        </w:rPr>
      </w:pPr>
      <w:r>
        <w:rPr>
          <w:rFonts w:hint="eastAsia" w:ascii="宋体" w:hAnsi="宋体" w:eastAsia="宋体" w:cs="宋体"/>
          <w:b/>
          <w:sz w:val="24"/>
          <w:highlight w:val="none"/>
        </w:rPr>
        <w:t>1.名称与编号</w:t>
      </w:r>
    </w:p>
    <w:p w14:paraId="30499257">
      <w:pPr>
        <w:spacing w:line="360" w:lineRule="auto"/>
        <w:ind w:firstLine="482"/>
        <w:outlineLvl w:val="9"/>
        <w:rPr>
          <w:rFonts w:hint="eastAsia" w:ascii="宋体" w:hAnsi="宋体" w:eastAsia="宋体" w:cs="宋体"/>
          <w:highlight w:val="none"/>
        </w:rPr>
      </w:pPr>
      <w:r>
        <w:rPr>
          <w:rFonts w:hint="eastAsia" w:ascii="宋体" w:hAnsi="宋体" w:eastAsia="宋体" w:cs="宋体"/>
          <w:highlight w:val="none"/>
        </w:rPr>
        <w:t>采购项目名称：</w:t>
      </w:r>
      <w:r>
        <w:rPr>
          <w:rFonts w:hint="eastAsia" w:ascii="宋体" w:hAnsi="宋体" w:cs="宋体"/>
          <w:b w:val="0"/>
          <w:bCs/>
          <w:spacing w:val="-6"/>
          <w:sz w:val="24"/>
          <w:highlight w:val="none"/>
          <w:lang w:eastAsia="zh-CN"/>
        </w:rPr>
        <w:t>2026年9月至12月病媒生物防制第三方PCO公司服务项目</w:t>
      </w:r>
    </w:p>
    <w:p w14:paraId="5D076175">
      <w:pPr>
        <w:spacing w:line="360" w:lineRule="auto"/>
        <w:ind w:firstLine="482"/>
        <w:outlineLvl w:val="9"/>
        <w:rPr>
          <w:rFonts w:hint="eastAsia" w:ascii="宋体" w:hAnsi="宋体" w:eastAsia="宋体" w:cs="宋体"/>
          <w:highlight w:val="none"/>
          <w:lang w:eastAsia="zh-CN"/>
        </w:rPr>
      </w:pPr>
      <w:r>
        <w:rPr>
          <w:rFonts w:hint="eastAsia" w:ascii="宋体" w:hAnsi="宋体" w:eastAsia="宋体" w:cs="宋体"/>
          <w:highlight w:val="none"/>
        </w:rPr>
        <w:t>项目编号：</w:t>
      </w:r>
      <w:r>
        <w:rPr>
          <w:rFonts w:hint="eastAsia" w:ascii="宋体" w:hAnsi="宋体" w:cs="宋体"/>
          <w:b w:val="0"/>
          <w:bCs/>
          <w:sz w:val="24"/>
          <w:highlight w:val="none"/>
          <w:lang w:eastAsia="zh-CN"/>
        </w:rPr>
        <w:t>YL260805-GT440103-211</w:t>
      </w:r>
    </w:p>
    <w:p w14:paraId="5B71059B">
      <w:pPr>
        <w:spacing w:line="360" w:lineRule="auto"/>
        <w:ind w:firstLine="482"/>
        <w:outlineLvl w:val="9"/>
        <w:rPr>
          <w:rFonts w:hint="eastAsia" w:ascii="宋体" w:hAnsi="宋体" w:eastAsia="宋体" w:cs="宋体"/>
          <w:highlight w:val="none"/>
        </w:rPr>
      </w:pPr>
      <w:r>
        <w:rPr>
          <w:rFonts w:hint="eastAsia" w:ascii="宋体" w:hAnsi="宋体" w:eastAsia="宋体" w:cs="宋体"/>
          <w:highlight w:val="none"/>
        </w:rPr>
        <w:t>采购方式：竞争性磋商</w:t>
      </w:r>
    </w:p>
    <w:p w14:paraId="17634768">
      <w:pPr>
        <w:spacing w:line="360" w:lineRule="auto"/>
        <w:ind w:firstLine="482"/>
        <w:outlineLvl w:val="9"/>
        <w:rPr>
          <w:rFonts w:hint="eastAsia" w:ascii="宋体" w:hAnsi="宋体" w:eastAsia="宋体" w:cs="宋体"/>
          <w:highlight w:val="none"/>
        </w:rPr>
      </w:pPr>
      <w:r>
        <w:rPr>
          <w:rFonts w:hint="eastAsia" w:ascii="宋体" w:hAnsi="宋体" w:eastAsia="宋体" w:cs="宋体"/>
          <w:highlight w:val="none"/>
        </w:rPr>
        <w:t>预算金额：</w:t>
      </w:r>
      <w:r>
        <w:rPr>
          <w:rFonts w:hint="eastAsia" w:ascii="宋体" w:hAnsi="宋体" w:cs="宋体"/>
          <w:highlight w:val="none"/>
          <w:lang w:val="en-US" w:eastAsia="zh-CN"/>
        </w:rPr>
        <w:t>470,000.00</w:t>
      </w:r>
      <w:r>
        <w:rPr>
          <w:rFonts w:hint="eastAsia" w:ascii="宋体" w:hAnsi="宋体" w:eastAsia="宋体" w:cs="宋体"/>
          <w:highlight w:val="none"/>
          <w:lang w:val="en-US" w:eastAsia="zh-CN"/>
        </w:rPr>
        <w:t>元</w:t>
      </w:r>
    </w:p>
    <w:p w14:paraId="456823D4">
      <w:pPr>
        <w:outlineLvl w:val="9"/>
        <w:rPr>
          <w:rFonts w:hint="eastAsia" w:ascii="宋体" w:hAnsi="宋体" w:eastAsia="宋体" w:cs="宋体"/>
          <w:highlight w:val="none"/>
        </w:rPr>
      </w:pPr>
      <w:r>
        <w:rPr>
          <w:rFonts w:hint="eastAsia" w:ascii="宋体" w:hAnsi="宋体" w:eastAsia="宋体" w:cs="宋体"/>
          <w:b/>
          <w:sz w:val="24"/>
          <w:highlight w:val="none"/>
        </w:rPr>
        <w:t>2.项目内容及需求情况（采购项目技术规格、参数及要求）</w:t>
      </w:r>
    </w:p>
    <w:p w14:paraId="0FAF509C">
      <w:pPr>
        <w:spacing w:line="360" w:lineRule="auto"/>
        <w:ind w:firstLine="482"/>
        <w:outlineLvl w:val="9"/>
        <w:rPr>
          <w:rFonts w:hint="eastAsia" w:ascii="宋体" w:hAnsi="宋体" w:eastAsia="宋体" w:cs="宋体"/>
          <w:highlight w:val="none"/>
        </w:rPr>
      </w:pPr>
      <w:r>
        <w:rPr>
          <w:rFonts w:hint="eastAsia" w:ascii="宋体" w:hAnsi="宋体" w:eastAsia="宋体" w:cs="宋体"/>
          <w:highlight w:val="none"/>
        </w:rPr>
        <w:t>采购包1(</w:t>
      </w:r>
      <w:r>
        <w:rPr>
          <w:rFonts w:hint="eastAsia" w:ascii="宋体" w:hAnsi="宋体" w:cs="宋体"/>
          <w:b w:val="0"/>
          <w:bCs/>
          <w:spacing w:val="-6"/>
          <w:sz w:val="24"/>
          <w:highlight w:val="none"/>
          <w:lang w:eastAsia="zh-CN"/>
        </w:rPr>
        <w:t>病媒生物防制第三方PCO公司服务</w:t>
      </w:r>
      <w:r>
        <w:rPr>
          <w:rFonts w:hint="eastAsia" w:ascii="宋体" w:hAnsi="宋体" w:eastAsia="宋体" w:cs="宋体"/>
          <w:highlight w:val="none"/>
        </w:rPr>
        <w:t>):</w:t>
      </w:r>
    </w:p>
    <w:p w14:paraId="38DCA87A">
      <w:pPr>
        <w:spacing w:line="360" w:lineRule="auto"/>
        <w:ind w:firstLine="482"/>
        <w:outlineLvl w:val="9"/>
        <w:rPr>
          <w:rFonts w:hint="eastAsia" w:ascii="宋体" w:hAnsi="宋体" w:eastAsia="宋体" w:cs="宋体"/>
          <w:highlight w:val="none"/>
        </w:rPr>
      </w:pPr>
      <w:r>
        <w:rPr>
          <w:rFonts w:hint="eastAsia" w:ascii="宋体" w:hAnsi="宋体" w:eastAsia="宋体" w:cs="宋体"/>
          <w:highlight w:val="none"/>
        </w:rPr>
        <w:t>采购包预算金额：</w:t>
      </w:r>
      <w:r>
        <w:rPr>
          <w:rFonts w:hint="eastAsia" w:ascii="宋体" w:hAnsi="宋体" w:cs="宋体"/>
          <w:highlight w:val="none"/>
          <w:lang w:val="en-US" w:eastAsia="zh-CN"/>
        </w:rPr>
        <w:t>470,000.00</w:t>
      </w:r>
      <w:r>
        <w:rPr>
          <w:rFonts w:hint="eastAsia" w:ascii="宋体" w:hAnsi="宋体" w:eastAsia="宋体" w:cs="宋体"/>
          <w:highlight w:val="none"/>
          <w:lang w:val="en-US" w:eastAsia="zh-CN"/>
        </w:rPr>
        <w:t>元</w:t>
      </w:r>
    </w:p>
    <w:tbl>
      <w:tblPr>
        <w:tblStyle w:val="5"/>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0"/>
        <w:gridCol w:w="1581"/>
        <w:gridCol w:w="1797"/>
        <w:gridCol w:w="1120"/>
        <w:gridCol w:w="1395"/>
        <w:gridCol w:w="1526"/>
      </w:tblGrid>
      <w:tr w14:paraId="41D6B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5" w:type="pct"/>
            <w:vAlign w:val="center"/>
          </w:tcPr>
          <w:p w14:paraId="7D868153">
            <w:pPr>
              <w:jc w:val="center"/>
              <w:outlineLvl w:val="9"/>
              <w:rPr>
                <w:rFonts w:hint="eastAsia" w:ascii="宋体" w:hAnsi="宋体" w:eastAsia="宋体" w:cs="宋体"/>
                <w:b/>
                <w:bCs/>
                <w:highlight w:val="none"/>
              </w:rPr>
            </w:pPr>
            <w:r>
              <w:rPr>
                <w:rFonts w:hint="eastAsia" w:ascii="宋体" w:hAnsi="宋体" w:eastAsia="宋体" w:cs="宋体"/>
                <w:b/>
                <w:bCs/>
                <w:highlight w:val="none"/>
              </w:rPr>
              <w:t>品目号</w:t>
            </w:r>
          </w:p>
        </w:tc>
        <w:tc>
          <w:tcPr>
            <w:tcW w:w="927" w:type="pct"/>
            <w:vAlign w:val="center"/>
          </w:tcPr>
          <w:p w14:paraId="0293F70A">
            <w:pPr>
              <w:jc w:val="center"/>
              <w:outlineLvl w:val="9"/>
              <w:rPr>
                <w:rFonts w:hint="eastAsia" w:ascii="宋体" w:hAnsi="宋体" w:eastAsia="宋体" w:cs="宋体"/>
                <w:b/>
                <w:bCs/>
                <w:highlight w:val="none"/>
              </w:rPr>
            </w:pPr>
            <w:r>
              <w:rPr>
                <w:rFonts w:hint="eastAsia" w:ascii="宋体" w:hAnsi="宋体" w:eastAsia="宋体" w:cs="宋体"/>
                <w:b/>
                <w:bCs/>
                <w:highlight w:val="none"/>
              </w:rPr>
              <w:t>品目名称</w:t>
            </w:r>
          </w:p>
        </w:tc>
        <w:tc>
          <w:tcPr>
            <w:tcW w:w="1054" w:type="pct"/>
            <w:vAlign w:val="center"/>
          </w:tcPr>
          <w:p w14:paraId="2CC64BDD">
            <w:pPr>
              <w:jc w:val="center"/>
              <w:outlineLvl w:val="9"/>
              <w:rPr>
                <w:rFonts w:hint="eastAsia" w:ascii="宋体" w:hAnsi="宋体" w:eastAsia="宋体" w:cs="宋体"/>
                <w:b/>
                <w:bCs/>
                <w:highlight w:val="none"/>
              </w:rPr>
            </w:pPr>
            <w:r>
              <w:rPr>
                <w:rFonts w:hint="eastAsia" w:ascii="宋体" w:hAnsi="宋体" w:eastAsia="宋体" w:cs="宋体"/>
                <w:b/>
                <w:bCs/>
                <w:highlight w:val="none"/>
              </w:rPr>
              <w:t>采购标的</w:t>
            </w:r>
          </w:p>
        </w:tc>
        <w:tc>
          <w:tcPr>
            <w:tcW w:w="657" w:type="pct"/>
            <w:vAlign w:val="center"/>
          </w:tcPr>
          <w:p w14:paraId="5EEEA6E5">
            <w:pPr>
              <w:jc w:val="center"/>
              <w:outlineLvl w:val="9"/>
              <w:rPr>
                <w:rFonts w:hint="eastAsia" w:ascii="宋体" w:hAnsi="宋体" w:eastAsia="宋体" w:cs="宋体"/>
                <w:b/>
                <w:bCs/>
                <w:highlight w:val="none"/>
              </w:rPr>
            </w:pPr>
            <w:r>
              <w:rPr>
                <w:rFonts w:hint="eastAsia" w:ascii="宋体" w:hAnsi="宋体" w:eastAsia="宋体" w:cs="宋体"/>
                <w:b/>
                <w:bCs/>
                <w:highlight w:val="none"/>
              </w:rPr>
              <w:t>数量</w:t>
            </w:r>
          </w:p>
          <w:p w14:paraId="0F8A4ED0">
            <w:pPr>
              <w:jc w:val="center"/>
              <w:outlineLvl w:val="9"/>
              <w:rPr>
                <w:rFonts w:hint="eastAsia" w:ascii="宋体" w:hAnsi="宋体" w:eastAsia="宋体" w:cs="宋体"/>
                <w:b/>
                <w:bCs/>
                <w:highlight w:val="none"/>
              </w:rPr>
            </w:pPr>
            <w:r>
              <w:rPr>
                <w:rFonts w:hint="eastAsia" w:ascii="宋体" w:hAnsi="宋体" w:eastAsia="宋体" w:cs="宋体"/>
                <w:b/>
                <w:bCs/>
                <w:highlight w:val="none"/>
              </w:rPr>
              <w:t>（单位）</w:t>
            </w:r>
          </w:p>
        </w:tc>
        <w:tc>
          <w:tcPr>
            <w:tcW w:w="818" w:type="pct"/>
            <w:vAlign w:val="center"/>
          </w:tcPr>
          <w:p w14:paraId="7C19E2EB">
            <w:pPr>
              <w:jc w:val="center"/>
              <w:outlineLvl w:val="9"/>
              <w:rPr>
                <w:rFonts w:hint="eastAsia" w:ascii="宋体" w:hAnsi="宋体" w:eastAsia="宋体" w:cs="宋体"/>
                <w:b/>
                <w:bCs/>
                <w:highlight w:val="none"/>
              </w:rPr>
            </w:pPr>
            <w:r>
              <w:rPr>
                <w:rFonts w:hint="eastAsia" w:ascii="宋体" w:hAnsi="宋体" w:eastAsia="宋体" w:cs="宋体"/>
                <w:b/>
                <w:bCs/>
                <w:highlight w:val="none"/>
              </w:rPr>
              <w:t>技术规格、参数及要求</w:t>
            </w:r>
          </w:p>
        </w:tc>
        <w:tc>
          <w:tcPr>
            <w:tcW w:w="895" w:type="pct"/>
            <w:vAlign w:val="center"/>
          </w:tcPr>
          <w:p w14:paraId="47D0E666">
            <w:pPr>
              <w:jc w:val="center"/>
              <w:outlineLvl w:val="9"/>
              <w:rPr>
                <w:rFonts w:hint="eastAsia" w:ascii="宋体" w:hAnsi="宋体" w:eastAsia="宋体" w:cs="宋体"/>
                <w:b/>
                <w:bCs/>
                <w:highlight w:val="none"/>
              </w:rPr>
            </w:pPr>
            <w:r>
              <w:rPr>
                <w:rFonts w:hint="eastAsia" w:ascii="宋体" w:hAnsi="宋体" w:eastAsia="宋体" w:cs="宋体"/>
                <w:b/>
                <w:bCs/>
                <w:highlight w:val="none"/>
              </w:rPr>
              <w:t>品目预算(元)</w:t>
            </w:r>
          </w:p>
        </w:tc>
      </w:tr>
      <w:tr w14:paraId="450E9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5" w:type="pct"/>
            <w:vAlign w:val="center"/>
          </w:tcPr>
          <w:p w14:paraId="456F958D">
            <w:pPr>
              <w:jc w:val="center"/>
              <w:rPr>
                <w:rFonts w:hint="eastAsia" w:ascii="宋体" w:hAnsi="宋体" w:eastAsia="宋体" w:cs="宋体"/>
                <w:highlight w:val="none"/>
              </w:rPr>
            </w:pPr>
            <w:r>
              <w:rPr>
                <w:rFonts w:hint="eastAsia" w:ascii="宋体" w:hAnsi="宋体" w:eastAsia="宋体" w:cs="宋体"/>
                <w:highlight w:val="none"/>
              </w:rPr>
              <w:t>1-1</w:t>
            </w:r>
          </w:p>
        </w:tc>
        <w:tc>
          <w:tcPr>
            <w:tcW w:w="927" w:type="pct"/>
            <w:vAlign w:val="center"/>
          </w:tcPr>
          <w:p w14:paraId="4BBAAB25">
            <w:pPr>
              <w:jc w:val="center"/>
              <w:rPr>
                <w:rFonts w:hint="eastAsia" w:ascii="宋体" w:hAnsi="宋体" w:eastAsia="宋体" w:cs="宋体"/>
                <w:highlight w:val="none"/>
              </w:rPr>
            </w:pPr>
            <w:r>
              <w:rPr>
                <w:rFonts w:hint="eastAsia" w:ascii="宋体" w:hAnsi="宋体" w:cs="宋体"/>
                <w:highlight w:val="none"/>
                <w:lang w:eastAsia="zh-CN"/>
              </w:rPr>
              <w:t>公共卫生事件防控服务</w:t>
            </w:r>
          </w:p>
        </w:tc>
        <w:tc>
          <w:tcPr>
            <w:tcW w:w="1054" w:type="pct"/>
            <w:vAlign w:val="center"/>
          </w:tcPr>
          <w:p w14:paraId="7AB667F5">
            <w:pPr>
              <w:jc w:val="center"/>
              <w:rPr>
                <w:rFonts w:hint="eastAsia" w:ascii="宋体" w:hAnsi="宋体" w:eastAsia="宋体" w:cs="宋体"/>
                <w:highlight w:val="none"/>
                <w:lang w:val="en-US" w:eastAsia="zh-CN"/>
              </w:rPr>
            </w:pPr>
            <w:r>
              <w:rPr>
                <w:rFonts w:hint="eastAsia" w:ascii="宋体" w:hAnsi="宋体" w:cs="宋体"/>
                <w:b w:val="0"/>
                <w:bCs/>
                <w:spacing w:val="-6"/>
                <w:sz w:val="24"/>
                <w:highlight w:val="none"/>
                <w:lang w:eastAsia="zh-CN"/>
              </w:rPr>
              <w:t>病媒生物防制第三方PCO公司服务</w:t>
            </w:r>
          </w:p>
        </w:tc>
        <w:tc>
          <w:tcPr>
            <w:tcW w:w="657" w:type="pct"/>
            <w:vAlign w:val="center"/>
          </w:tcPr>
          <w:p w14:paraId="79E30E7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1项</w:t>
            </w:r>
          </w:p>
        </w:tc>
        <w:tc>
          <w:tcPr>
            <w:tcW w:w="818" w:type="pct"/>
            <w:vAlign w:val="center"/>
          </w:tcPr>
          <w:p w14:paraId="2471E21B">
            <w:pPr>
              <w:jc w:val="center"/>
              <w:rPr>
                <w:rFonts w:hint="eastAsia" w:ascii="宋体" w:hAnsi="宋体" w:eastAsia="宋体" w:cs="宋体"/>
                <w:highlight w:val="none"/>
              </w:rPr>
            </w:pPr>
            <w:r>
              <w:rPr>
                <w:rFonts w:hint="eastAsia" w:ascii="宋体" w:hAnsi="宋体" w:eastAsia="宋体" w:cs="宋体"/>
                <w:highlight w:val="none"/>
              </w:rPr>
              <w:t>详见第二</w:t>
            </w:r>
            <w:bookmarkStart w:id="0" w:name="_GoBack"/>
            <w:bookmarkEnd w:id="0"/>
            <w:r>
              <w:rPr>
                <w:rFonts w:hint="eastAsia" w:ascii="宋体" w:hAnsi="宋体" w:eastAsia="宋体" w:cs="宋体"/>
                <w:highlight w:val="none"/>
              </w:rPr>
              <w:t>章</w:t>
            </w:r>
          </w:p>
        </w:tc>
        <w:tc>
          <w:tcPr>
            <w:tcW w:w="895" w:type="pct"/>
            <w:vAlign w:val="center"/>
          </w:tcPr>
          <w:p w14:paraId="5ED8184A">
            <w:pPr>
              <w:jc w:val="center"/>
              <w:rPr>
                <w:rFonts w:hint="eastAsia" w:ascii="宋体" w:hAnsi="宋体" w:eastAsia="宋体" w:cs="宋体"/>
                <w:highlight w:val="none"/>
              </w:rPr>
            </w:pPr>
            <w:r>
              <w:rPr>
                <w:rFonts w:hint="eastAsia" w:ascii="宋体" w:hAnsi="宋体" w:cs="宋体"/>
                <w:highlight w:val="none"/>
                <w:lang w:val="en-US" w:eastAsia="zh-CN"/>
              </w:rPr>
              <w:t>470,000.00</w:t>
            </w:r>
          </w:p>
        </w:tc>
      </w:tr>
    </w:tbl>
    <w:p w14:paraId="08A81009">
      <w:pPr>
        <w:spacing w:line="360" w:lineRule="auto"/>
        <w:ind w:firstLine="482"/>
        <w:rPr>
          <w:rFonts w:hint="eastAsia" w:ascii="宋体" w:hAnsi="宋体" w:eastAsia="宋体" w:cs="宋体"/>
          <w:highlight w:val="none"/>
        </w:rPr>
      </w:pPr>
      <w:r>
        <w:rPr>
          <w:rFonts w:hint="eastAsia" w:ascii="宋体" w:hAnsi="宋体" w:eastAsia="宋体" w:cs="宋体"/>
          <w:highlight w:val="none"/>
        </w:rPr>
        <w:t>本采购包不接受联合体响应</w:t>
      </w:r>
    </w:p>
    <w:p w14:paraId="56EC9662">
      <w:pPr>
        <w:spacing w:line="360" w:lineRule="auto"/>
        <w:ind w:firstLine="482"/>
        <w:rPr>
          <w:rFonts w:hint="eastAsia" w:ascii="宋体" w:hAnsi="宋体" w:eastAsia="宋体" w:cs="宋体"/>
          <w:highlight w:val="none"/>
        </w:rPr>
      </w:pPr>
      <w:r>
        <w:rPr>
          <w:rFonts w:hint="eastAsia" w:ascii="宋体" w:hAnsi="宋体" w:eastAsia="宋体" w:cs="宋体"/>
          <w:highlight w:val="none"/>
        </w:rPr>
        <w:t>合同履行期限：</w:t>
      </w:r>
      <w:r>
        <w:rPr>
          <w:rFonts w:hint="eastAsia" w:ascii="宋体" w:hAnsi="宋体" w:cs="宋体"/>
          <w:b/>
          <w:bCs/>
          <w:highlight w:val="none"/>
          <w:lang w:val="en-US" w:eastAsia="zh-CN"/>
        </w:rPr>
        <w:t>自合同签订之日起至全部合同内容履行完成之日止。</w:t>
      </w:r>
    </w:p>
    <w:p w14:paraId="0980F742">
      <w:pPr>
        <w:outlineLvl w:val="1"/>
        <w:rPr>
          <w:rFonts w:hint="eastAsia" w:ascii="宋体" w:hAnsi="宋体" w:eastAsia="宋体" w:cs="宋体"/>
          <w:highlight w:val="none"/>
        </w:rPr>
      </w:pPr>
      <w:r>
        <w:rPr>
          <w:rFonts w:hint="eastAsia" w:ascii="宋体" w:hAnsi="宋体" w:eastAsia="宋体" w:cs="宋体"/>
          <w:b/>
          <w:sz w:val="28"/>
          <w:highlight w:val="none"/>
        </w:rPr>
        <w:t>二</w:t>
      </w:r>
      <w:r>
        <w:rPr>
          <w:rFonts w:hint="eastAsia" w:ascii="宋体" w:hAnsi="宋体" w:eastAsia="宋体" w:cs="宋体"/>
          <w:b/>
          <w:sz w:val="28"/>
          <w:highlight w:val="none"/>
          <w:lang w:eastAsia="zh-CN"/>
        </w:rPr>
        <w:t>、</w:t>
      </w:r>
      <w:r>
        <w:rPr>
          <w:rFonts w:hint="eastAsia" w:ascii="宋体" w:hAnsi="宋体" w:eastAsia="宋体" w:cs="宋体"/>
          <w:b/>
          <w:sz w:val="28"/>
          <w:highlight w:val="none"/>
        </w:rPr>
        <w:t>供应商的资格要求</w:t>
      </w:r>
    </w:p>
    <w:p w14:paraId="73DE5120">
      <w:pPr>
        <w:spacing w:line="360" w:lineRule="auto"/>
        <w:rPr>
          <w:rFonts w:hint="eastAsia" w:ascii="宋体" w:hAnsi="宋体" w:eastAsia="宋体" w:cs="宋体"/>
          <w:highlight w:val="none"/>
        </w:rPr>
      </w:pPr>
      <w:r>
        <w:rPr>
          <w:rFonts w:hint="eastAsia" w:ascii="宋体" w:hAnsi="宋体" w:eastAsia="宋体" w:cs="宋体"/>
          <w:b/>
          <w:sz w:val="24"/>
          <w:highlight w:val="none"/>
        </w:rPr>
        <w:t>1.供应商应具备《中华人民共和国政府采购法》第二十二条规定的条件，提供下列材料：</w:t>
      </w:r>
    </w:p>
    <w:p w14:paraId="105433EE">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1）具有独立承担民事责任的能力：在中华人民共和国境内注册的法人或其他组织或自然人，投标（响应）时提交有效的营业执照（或事业法人登记证或身份证等相关证明）副本扫描件。分支机构投标的，须提供总公司和分公司营业执照副本扫描件，总公司出具给分支机构的授权书；</w:t>
      </w:r>
    </w:p>
    <w:p w14:paraId="4469540F">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2）有依法缴纳税收和社会保障资金的良好记录：提供书面承诺声明函（格式自拟）；</w:t>
      </w:r>
    </w:p>
    <w:p w14:paraId="7BC505E4">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3）具有良好的商业信誉和健全的财务会计制度：提供书面承诺声明函（格式自拟）；</w:t>
      </w:r>
    </w:p>
    <w:p w14:paraId="00EAD466">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4）履行合同所必需的设备和专业技术能力：提供书面承诺声明函（格式自拟）；</w:t>
      </w:r>
    </w:p>
    <w:p w14:paraId="22B27B6A">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5）参加采购活动前3年内，在经营活动中没有重大违法记录：提供书面承诺声明函（格式自拟）。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167A4EA">
      <w:pPr>
        <w:outlineLvl w:val="9"/>
        <w:rPr>
          <w:rFonts w:hint="eastAsia" w:ascii="宋体" w:hAnsi="宋体" w:eastAsia="宋体" w:cs="宋体"/>
          <w:highlight w:val="none"/>
        </w:rPr>
      </w:pPr>
      <w:r>
        <w:rPr>
          <w:rFonts w:hint="eastAsia" w:ascii="宋体" w:hAnsi="宋体" w:cs="宋体"/>
          <w:b/>
          <w:sz w:val="24"/>
          <w:highlight w:val="none"/>
          <w:lang w:val="en-US" w:eastAsia="zh-CN"/>
        </w:rPr>
        <w:t>2</w:t>
      </w:r>
      <w:r>
        <w:rPr>
          <w:rFonts w:hint="eastAsia" w:ascii="宋体" w:hAnsi="宋体" w:eastAsia="宋体" w:cs="宋体"/>
          <w:b/>
          <w:sz w:val="24"/>
          <w:highlight w:val="none"/>
        </w:rPr>
        <w:t>.本项目特定的资格要求：</w:t>
      </w:r>
    </w:p>
    <w:p w14:paraId="69061561">
      <w:pPr>
        <w:spacing w:line="360" w:lineRule="auto"/>
        <w:ind w:firstLine="482"/>
        <w:rPr>
          <w:rFonts w:hint="eastAsia" w:ascii="宋体" w:hAnsi="宋体" w:eastAsia="宋体" w:cs="宋体"/>
          <w:highlight w:val="none"/>
        </w:rPr>
      </w:pPr>
      <w:r>
        <w:rPr>
          <w:rFonts w:hint="eastAsia" w:ascii="宋体" w:hAnsi="宋体" w:eastAsia="宋体" w:cs="宋体"/>
          <w:highlight w:val="none"/>
        </w:rPr>
        <w:t>采购包1（</w:t>
      </w:r>
      <w:r>
        <w:rPr>
          <w:rFonts w:hint="eastAsia" w:ascii="宋体" w:hAnsi="宋体" w:cs="宋体"/>
          <w:b w:val="0"/>
          <w:bCs/>
          <w:spacing w:val="-6"/>
          <w:sz w:val="24"/>
          <w:highlight w:val="none"/>
          <w:lang w:eastAsia="zh-CN"/>
        </w:rPr>
        <w:t>病媒生物防制第三方PCO公司服务</w:t>
      </w:r>
      <w:r>
        <w:rPr>
          <w:rFonts w:hint="eastAsia" w:ascii="宋体" w:hAnsi="宋体" w:eastAsia="宋体" w:cs="宋体"/>
          <w:highlight w:val="none"/>
        </w:rPr>
        <w:t>）：</w:t>
      </w:r>
    </w:p>
    <w:p w14:paraId="747EC8A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highlight w:val="none"/>
        </w:rPr>
      </w:pPr>
      <w:r>
        <w:rPr>
          <w:rFonts w:hint="eastAsia" w:ascii="宋体" w:hAnsi="宋体" w:eastAsia="宋体" w:cs="宋体"/>
          <w:highlight w:val="none"/>
        </w:rPr>
        <w:t>供应商未被列入“信用中国”网站中“记录失信被执行人或重大税收违法案件当事人名单或政府采购严重违法失信行为”的记录名单；不处于“中国政府采购网”中“政府采购严重违法失信行为信息记录”的禁止参加政府采购活动期间（以磋商小组于资格审查时在上述网站查询结果为准，如在上述网站查询结果均显示没有相关记录，视为没有上述不良信用记录。同时对信用信息查询记录和证据截图存档。如相关失信记录已失效，供应商须提供相关证明资料）。</w:t>
      </w:r>
    </w:p>
    <w:p w14:paraId="20BFFB0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highlight w:val="none"/>
        </w:rPr>
      </w:pPr>
      <w:r>
        <w:rPr>
          <w:rFonts w:hint="eastAsia" w:ascii="宋体" w:hAnsi="宋体" w:eastAsia="宋体" w:cs="宋体"/>
          <w:highlight w:val="none"/>
        </w:rPr>
        <w:t>供应商必须符合法律、行政法规规定的其他条件：单位负责人为同一人或者存在直接控股、管理关系的不同供应商，不得同时参加本采购项目（或采购包）投标（响应）。为本项目提供整体设计、规范编制或者项目管理、监理、检测等服务的供应商，不得再参与本项目投标（响应）。提供书面承诺声明函（格式自拟）。</w:t>
      </w:r>
    </w:p>
    <w:p w14:paraId="14DCE31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000000"/>
          <w:kern w:val="0"/>
          <w:sz w:val="24"/>
          <w:szCs w:val="20"/>
          <w:highlight w:val="none"/>
          <w:lang w:val="en-US" w:eastAsia="zh-CN" w:bidi="ar-SA"/>
        </w:rPr>
      </w:pPr>
      <w:r>
        <w:rPr>
          <w:rFonts w:hint="eastAsia" w:ascii="宋体" w:hAnsi="宋体" w:eastAsia="宋体" w:cs="宋体"/>
          <w:color w:val="000000"/>
          <w:kern w:val="0"/>
          <w:sz w:val="24"/>
          <w:szCs w:val="20"/>
          <w:highlight w:val="none"/>
          <w:lang w:val="en-US" w:eastAsia="zh-CN" w:bidi="ar-SA"/>
        </w:rPr>
        <w:t>本项目不接受联合体报价。</w:t>
      </w:r>
    </w:p>
    <w:p w14:paraId="0A891B7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000000"/>
          <w:kern w:val="0"/>
          <w:sz w:val="24"/>
          <w:szCs w:val="20"/>
          <w:highlight w:val="none"/>
          <w:lang w:val="en-US" w:eastAsia="zh-CN" w:bidi="ar-SA"/>
        </w:rPr>
      </w:pPr>
      <w:r>
        <w:rPr>
          <w:rFonts w:hint="eastAsia" w:ascii="宋体" w:hAnsi="宋体" w:eastAsia="宋体" w:cs="宋体"/>
          <w:color w:val="000000"/>
          <w:kern w:val="0"/>
          <w:sz w:val="24"/>
          <w:szCs w:val="20"/>
          <w:highlight w:val="none"/>
          <w:lang w:val="en-US" w:eastAsia="zh-CN" w:bidi="ar-SA"/>
        </w:rPr>
        <w:t>已办理报名并成功获取本磋商文件的供应商。</w:t>
      </w:r>
    </w:p>
    <w:p w14:paraId="5674155F">
      <w:pPr>
        <w:outlineLvl w:val="1"/>
        <w:rPr>
          <w:rFonts w:hint="eastAsia" w:ascii="宋体" w:hAnsi="宋体" w:eastAsia="宋体" w:cs="宋体"/>
          <w:highlight w:val="none"/>
        </w:rPr>
      </w:pPr>
      <w:r>
        <w:rPr>
          <w:rFonts w:hint="eastAsia" w:ascii="宋体" w:hAnsi="宋体" w:eastAsia="宋体" w:cs="宋体"/>
          <w:b/>
          <w:sz w:val="28"/>
          <w:highlight w:val="none"/>
        </w:rPr>
        <w:t>三</w:t>
      </w:r>
      <w:r>
        <w:rPr>
          <w:rFonts w:hint="eastAsia" w:ascii="宋体" w:hAnsi="宋体" w:eastAsia="宋体" w:cs="宋体"/>
          <w:b/>
          <w:sz w:val="28"/>
          <w:highlight w:val="none"/>
          <w:lang w:eastAsia="zh-CN"/>
        </w:rPr>
        <w:t>、</w:t>
      </w:r>
      <w:r>
        <w:rPr>
          <w:rFonts w:hint="eastAsia" w:ascii="宋体" w:hAnsi="宋体" w:eastAsia="宋体" w:cs="宋体"/>
          <w:b/>
          <w:sz w:val="28"/>
          <w:highlight w:val="none"/>
        </w:rPr>
        <w:t>获取磋商文件</w:t>
      </w:r>
    </w:p>
    <w:p w14:paraId="3F82A0E0">
      <w:pPr>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时间：</w:t>
      </w:r>
      <w:r>
        <w:rPr>
          <w:rFonts w:hint="eastAsia" w:ascii="宋体" w:hAnsi="宋体" w:cs="宋体"/>
          <w:color w:val="auto"/>
          <w:highlight w:val="none"/>
          <w:lang w:eastAsia="zh-CN"/>
        </w:rPr>
        <w:t>2026年</w:t>
      </w:r>
      <w:r>
        <w:rPr>
          <w:rFonts w:hint="eastAsia" w:ascii="宋体" w:hAnsi="宋体" w:cs="宋体"/>
          <w:color w:val="auto"/>
          <w:highlight w:val="none"/>
          <w:lang w:val="en-US" w:eastAsia="zh-CN"/>
        </w:rPr>
        <w:t>08</w:t>
      </w:r>
      <w:r>
        <w:rPr>
          <w:rFonts w:hint="eastAsia" w:ascii="宋体" w:hAnsi="宋体" w:eastAsia="宋体" w:cs="宋体"/>
          <w:color w:val="auto"/>
          <w:highlight w:val="none"/>
        </w:rPr>
        <w:t>月</w:t>
      </w:r>
      <w:r>
        <w:rPr>
          <w:rFonts w:hint="eastAsia" w:ascii="宋体" w:hAnsi="宋体" w:cs="宋体"/>
          <w:color w:val="auto"/>
          <w:highlight w:val="none"/>
          <w:lang w:val="en-US" w:eastAsia="zh-CN"/>
        </w:rPr>
        <w:t>21</w:t>
      </w:r>
      <w:r>
        <w:rPr>
          <w:rFonts w:hint="eastAsia" w:ascii="宋体" w:hAnsi="宋体" w:eastAsia="宋体" w:cs="宋体"/>
          <w:color w:val="auto"/>
          <w:highlight w:val="none"/>
        </w:rPr>
        <w:t>日至</w:t>
      </w:r>
      <w:r>
        <w:rPr>
          <w:rFonts w:hint="eastAsia" w:ascii="宋体" w:hAnsi="宋体" w:cs="宋体"/>
          <w:color w:val="auto"/>
          <w:highlight w:val="none"/>
          <w:lang w:eastAsia="zh-CN"/>
        </w:rPr>
        <w:t>2026年</w:t>
      </w:r>
      <w:r>
        <w:rPr>
          <w:rFonts w:hint="eastAsia" w:ascii="宋体" w:hAnsi="宋体" w:cs="宋体"/>
          <w:color w:val="auto"/>
          <w:highlight w:val="none"/>
          <w:lang w:val="en-US" w:eastAsia="zh-CN"/>
        </w:rPr>
        <w:t>08</w:t>
      </w:r>
      <w:r>
        <w:rPr>
          <w:rFonts w:hint="eastAsia" w:ascii="宋体" w:hAnsi="宋体" w:eastAsia="宋体" w:cs="宋体"/>
          <w:color w:val="auto"/>
          <w:highlight w:val="none"/>
        </w:rPr>
        <w:t>月</w:t>
      </w:r>
      <w:r>
        <w:rPr>
          <w:rFonts w:hint="eastAsia" w:ascii="宋体" w:hAnsi="宋体" w:cs="宋体"/>
          <w:color w:val="auto"/>
          <w:highlight w:val="none"/>
          <w:lang w:val="en-US" w:eastAsia="zh-CN"/>
        </w:rPr>
        <w:t>27</w:t>
      </w:r>
      <w:r>
        <w:rPr>
          <w:rFonts w:hint="eastAsia" w:ascii="宋体" w:hAnsi="宋体" w:eastAsia="宋体" w:cs="宋体"/>
          <w:color w:val="auto"/>
          <w:highlight w:val="none"/>
        </w:rPr>
        <w:t>日（竞争性磋商文件的发售期限自开始之日起不得少于5个工作日），每天上午9:00至12:00，下午14:30至17:30（北京时间，法定节假日除外）</w:t>
      </w:r>
    </w:p>
    <w:p w14:paraId="6839B4E3">
      <w:pPr>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地点：广东国瑞招标采购有限公司（邮箱：gdgrzb@163.com）</w:t>
      </w:r>
    </w:p>
    <w:p w14:paraId="3764C938">
      <w:pPr>
        <w:spacing w:line="360" w:lineRule="auto"/>
        <w:ind w:firstLine="482"/>
        <w:rPr>
          <w:rFonts w:hint="eastAsia" w:ascii="宋体" w:hAnsi="宋体" w:eastAsia="宋体" w:cs="宋体"/>
          <w:color w:val="auto"/>
          <w:highlight w:val="none"/>
        </w:rPr>
      </w:pPr>
      <w:r>
        <w:rPr>
          <w:rFonts w:hint="eastAsia" w:ascii="宋体" w:hAnsi="宋体" w:eastAsia="宋体" w:cs="宋体"/>
          <w:color w:val="auto"/>
          <w:highlight w:val="none"/>
        </w:rPr>
        <w:t>获取方式：电子邮件登记购买</w:t>
      </w:r>
    </w:p>
    <w:p w14:paraId="727286D9">
      <w:pPr>
        <w:spacing w:line="360" w:lineRule="auto"/>
        <w:ind w:firstLine="482"/>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售价：</w:t>
      </w:r>
      <w:r>
        <w:rPr>
          <w:rFonts w:hint="eastAsia" w:ascii="宋体" w:hAnsi="宋体" w:eastAsia="宋体" w:cs="宋体"/>
          <w:color w:val="auto"/>
          <w:highlight w:val="none"/>
          <w:lang w:val="en-US" w:eastAsia="zh-CN"/>
        </w:rPr>
        <w:t>500元</w:t>
      </w:r>
    </w:p>
    <w:p w14:paraId="5DA77820">
      <w:pPr>
        <w:widowControl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支付方式：</w:t>
      </w:r>
    </w:p>
    <w:p w14:paraId="0BC9AE72">
      <w:pPr>
        <w:widowControl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1）银行转账</w:t>
      </w:r>
    </w:p>
    <w:p w14:paraId="7CF137F4">
      <w:pPr>
        <w:widowControl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开户行：中国工商银行股份有限公司广州中信支行</w:t>
      </w:r>
    </w:p>
    <w:p w14:paraId="15A55D9B">
      <w:pPr>
        <w:widowControl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开户名：广东国瑞招标采购有限公司</w:t>
      </w:r>
    </w:p>
    <w:p w14:paraId="71097E2D">
      <w:pPr>
        <w:widowControl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账号：3602010609200458381</w:t>
      </w:r>
    </w:p>
    <w:p w14:paraId="4325A2BA">
      <w:pPr>
        <w:widowControl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注：售后不退。</w:t>
      </w:r>
    </w:p>
    <w:p w14:paraId="24106148">
      <w:pPr>
        <w:outlineLvl w:val="1"/>
        <w:rPr>
          <w:rFonts w:hint="eastAsia" w:ascii="宋体" w:hAnsi="宋体" w:eastAsia="宋体" w:cs="宋体"/>
          <w:color w:val="auto"/>
          <w:highlight w:val="none"/>
        </w:rPr>
      </w:pPr>
      <w:r>
        <w:rPr>
          <w:rFonts w:hint="eastAsia" w:ascii="宋体" w:hAnsi="宋体" w:eastAsia="宋体" w:cs="宋体"/>
          <w:b/>
          <w:color w:val="auto"/>
          <w:sz w:val="28"/>
          <w:highlight w:val="none"/>
        </w:rPr>
        <w:t>四、响应文件提交</w:t>
      </w:r>
    </w:p>
    <w:p w14:paraId="31CEA85C">
      <w:pPr>
        <w:widowControl w:val="0"/>
        <w:bidi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截止时间：2026年08月31日09时30分（北京时间）</w:t>
      </w:r>
    </w:p>
    <w:p w14:paraId="0AC27B94">
      <w:pPr>
        <w:widowControl w:val="0"/>
        <w:bidi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地点：广州市天河区天河北路30号时代广场中座1105E室（开标室）</w:t>
      </w:r>
    </w:p>
    <w:p w14:paraId="023A657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color w:val="auto"/>
          <w:sz w:val="28"/>
          <w:highlight w:val="none"/>
        </w:rPr>
      </w:pPr>
      <w:r>
        <w:rPr>
          <w:rFonts w:hint="eastAsia" w:ascii="宋体" w:hAnsi="宋体" w:eastAsia="宋体" w:cs="宋体"/>
          <w:b/>
          <w:color w:val="auto"/>
          <w:sz w:val="28"/>
          <w:highlight w:val="none"/>
        </w:rPr>
        <w:t>开启</w:t>
      </w:r>
    </w:p>
    <w:p w14:paraId="3F7AC47D">
      <w:pPr>
        <w:widowControl w:val="0"/>
        <w:bidi w:val="0"/>
        <w:spacing w:line="360" w:lineRule="auto"/>
        <w:ind w:firstLine="420"/>
        <w:jc w:val="both"/>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时间：2026年08月31日09时30分（北京时间）</w:t>
      </w:r>
    </w:p>
    <w:p w14:paraId="26D4708E">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地点：广州市天河区天河北路30号时代广场中座1105E室</w:t>
      </w:r>
    </w:p>
    <w:p w14:paraId="06A60AF2">
      <w:pPr>
        <w:widowControl w:val="0"/>
        <w:spacing w:line="384" w:lineRule="auto"/>
        <w:jc w:val="left"/>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b/>
          <w:color w:val="auto"/>
          <w:kern w:val="0"/>
          <w:sz w:val="24"/>
          <w:szCs w:val="24"/>
          <w:highlight w:val="none"/>
          <w:lang w:val="en-US" w:eastAsia="zh-CN" w:bidi="ar-SA"/>
        </w:rPr>
        <w:t>六、公告期限、发布公告的媒介：</w:t>
      </w:r>
    </w:p>
    <w:p w14:paraId="4E741B85">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1、公告期限：自本公告发布之日起3个工作日。</w:t>
      </w:r>
    </w:p>
    <w:p w14:paraId="5F3FE78F">
      <w:pPr>
        <w:widowControl w:val="0"/>
        <w:bidi w:val="0"/>
        <w:spacing w:line="360" w:lineRule="auto"/>
        <w:ind w:firstLine="420"/>
        <w:jc w:val="both"/>
        <w:rPr>
          <w:rFonts w:hint="eastAsia" w:ascii="宋体" w:hAnsi="宋体" w:eastAsia="宋体" w:cs="宋体"/>
          <w:kern w:val="2"/>
          <w:sz w:val="24"/>
          <w:szCs w:val="20"/>
          <w:highlight w:val="none"/>
          <w:lang w:val="en-US" w:eastAsia="zh-CN" w:bidi="ar-SA"/>
        </w:rPr>
      </w:pPr>
      <w:r>
        <w:rPr>
          <w:rFonts w:hint="eastAsia" w:ascii="宋体" w:hAnsi="宋体" w:eastAsia="宋体" w:cs="宋体"/>
          <w:kern w:val="2"/>
          <w:sz w:val="24"/>
          <w:szCs w:val="20"/>
          <w:highlight w:val="none"/>
          <w:lang w:val="en-US" w:eastAsia="zh-CN" w:bidi="ar-SA"/>
        </w:rPr>
        <w:t>2、发布公告的媒介：中招联合招标采购网（www.365trade.com.cn）、广东国瑞招标采购有限公司网（https://www.great-td.cn/）。</w:t>
      </w:r>
    </w:p>
    <w:p w14:paraId="4B6AA7D2">
      <w:pPr>
        <w:widowControl w:val="0"/>
        <w:spacing w:line="384" w:lineRule="auto"/>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七、其他补充事宜</w:t>
      </w:r>
    </w:p>
    <w:p w14:paraId="5D3AE86E">
      <w:pPr>
        <w:tabs>
          <w:tab w:val="left" w:pos="0"/>
        </w:tabs>
        <w:spacing w:line="384" w:lineRule="auto"/>
        <w:rPr>
          <w:rFonts w:hint="eastAsia" w:ascii="宋体" w:hAnsi="宋体" w:eastAsia="宋体" w:cs="宋体"/>
          <w:b/>
          <w:sz w:val="24"/>
          <w:szCs w:val="24"/>
          <w:highlight w:val="none"/>
        </w:rPr>
      </w:pPr>
      <w:r>
        <w:rPr>
          <w:rFonts w:hint="eastAsia" w:ascii="宋体" w:hAnsi="宋体" w:eastAsia="宋体" w:cs="宋体"/>
          <w:b/>
          <w:sz w:val="24"/>
          <w:szCs w:val="24"/>
          <w:highlight w:val="none"/>
        </w:rPr>
        <w:t>（1）领购竞争性磋商文件时，供应商需将以下资料扫描件发送至邮箱（加盖供应商公章）：</w:t>
      </w:r>
    </w:p>
    <w:p w14:paraId="5C0E6244">
      <w:pPr>
        <w:tabs>
          <w:tab w:val="left" w:pos="0"/>
        </w:tabs>
        <w:spacing w:line="384"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①工商营业执照，或事业单位法人证书，或其他组织机构证书，或自然人身份证明等复印件，所有复印件均需加盖公章。</w:t>
      </w:r>
    </w:p>
    <w:p w14:paraId="7BF35EE6">
      <w:pPr>
        <w:tabs>
          <w:tab w:val="left" w:pos="0"/>
        </w:tabs>
        <w:spacing w:line="384"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②法定代表人或企业负责人的资格证明书复印件，法定代表人或企业负责人的身份证复印件（正反面），所有复印件均需加盖公章。</w:t>
      </w:r>
    </w:p>
    <w:p w14:paraId="1B10DBAC">
      <w:pPr>
        <w:tabs>
          <w:tab w:val="left" w:pos="0"/>
        </w:tabs>
        <w:spacing w:line="384"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③若非法定代表人或企业负责人参加报名的，须提交法定代表人或企业负责人的授权委托书，提交被授权人的身份证复印件（正反面），所有复印件均需加盖公章。</w:t>
      </w:r>
    </w:p>
    <w:p w14:paraId="667F5D2C">
      <w:pPr>
        <w:tabs>
          <w:tab w:val="left" w:pos="0"/>
        </w:tabs>
        <w:spacing w:line="384"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④提供填写完整的《</w:t>
      </w:r>
      <w:r>
        <w:rPr>
          <w:rFonts w:hint="eastAsia" w:ascii="宋体" w:hAnsi="宋体" w:eastAsia="宋体" w:cs="宋体"/>
          <w:sz w:val="24"/>
          <w:szCs w:val="24"/>
          <w:highlight w:val="none"/>
          <w:lang w:eastAsia="zh-CN"/>
        </w:rPr>
        <w:t>报名登记表</w:t>
      </w:r>
      <w:r>
        <w:rPr>
          <w:rFonts w:hint="eastAsia" w:ascii="宋体" w:hAnsi="宋体" w:eastAsia="宋体" w:cs="宋体"/>
          <w:sz w:val="24"/>
          <w:szCs w:val="24"/>
          <w:highlight w:val="none"/>
        </w:rPr>
        <w:t>》（格式按本公告附件），加盖公章。</w:t>
      </w:r>
    </w:p>
    <w:p w14:paraId="2EE19E16">
      <w:pPr>
        <w:tabs>
          <w:tab w:val="left" w:pos="0"/>
        </w:tabs>
        <w:spacing w:line="384"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⑤汇款凭证扫描件（或网银转账截图），须在汇款凭证中注明：</w:t>
      </w:r>
      <w:r>
        <w:rPr>
          <w:rFonts w:hint="eastAsia" w:ascii="宋体" w:hAnsi="宋体" w:cs="宋体"/>
          <w:sz w:val="24"/>
          <w:szCs w:val="24"/>
          <w:highlight w:val="none"/>
          <w:lang w:eastAsia="zh-CN"/>
        </w:rPr>
        <w:t>2026年9月至12月病媒生物防制第三方PCO公司服务项目</w:t>
      </w:r>
      <w:r>
        <w:rPr>
          <w:rFonts w:hint="eastAsia" w:ascii="宋体" w:hAnsi="宋体" w:eastAsia="宋体" w:cs="宋体"/>
          <w:sz w:val="24"/>
          <w:szCs w:val="24"/>
          <w:highlight w:val="none"/>
        </w:rPr>
        <w:t>+报名费，扫描件加盖公章。</w:t>
      </w:r>
    </w:p>
    <w:p w14:paraId="68C4788B">
      <w:pPr>
        <w:widowControl w:val="0"/>
        <w:spacing w:line="360" w:lineRule="auto"/>
        <w:ind w:left="0" w:leftChars="0" w:firstLine="480" w:firstLineChars="20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开户行：中国工商银行股份有限公司广州中信支行</w:t>
      </w:r>
    </w:p>
    <w:p w14:paraId="2DCC1D4D">
      <w:pPr>
        <w:widowControl w:val="0"/>
        <w:spacing w:line="360" w:lineRule="auto"/>
        <w:ind w:left="0" w:leftChars="0" w:firstLine="480" w:firstLineChars="20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开户名：广东国瑞招标采购有限公司</w:t>
      </w:r>
    </w:p>
    <w:p w14:paraId="3ABF99E3">
      <w:pPr>
        <w:widowControl w:val="0"/>
        <w:spacing w:line="360" w:lineRule="auto"/>
        <w:ind w:firstLine="480" w:firstLineChars="200"/>
        <w:jc w:val="left"/>
        <w:rPr>
          <w:rFonts w:hint="eastAsia" w:ascii="宋体" w:hAnsi="宋体" w:eastAsia="宋体" w:cs="宋体"/>
          <w:color w:val="000000"/>
          <w:kern w:val="0"/>
          <w:sz w:val="24"/>
          <w:szCs w:val="20"/>
          <w:highlight w:val="none"/>
          <w:lang w:val="en-US" w:eastAsia="zh-CN" w:bidi="ar-SA"/>
        </w:rPr>
      </w:pPr>
      <w:r>
        <w:rPr>
          <w:rFonts w:hint="eastAsia" w:ascii="宋体" w:hAnsi="宋体" w:eastAsia="宋体" w:cs="宋体"/>
          <w:color w:val="auto"/>
          <w:kern w:val="0"/>
          <w:sz w:val="24"/>
          <w:szCs w:val="24"/>
          <w:highlight w:val="none"/>
          <w:lang w:val="en-US" w:eastAsia="zh-CN" w:bidi="ar-SA"/>
        </w:rPr>
        <w:t>账号：3602010609200458381</w:t>
      </w:r>
    </w:p>
    <w:p w14:paraId="3C947712">
      <w:pPr>
        <w:widowControl w:val="0"/>
        <w:spacing w:line="360" w:lineRule="auto"/>
        <w:ind w:firstLine="480" w:firstLineChars="200"/>
        <w:jc w:val="left"/>
        <w:rPr>
          <w:rFonts w:hint="eastAsia" w:ascii="宋体" w:hAnsi="宋体" w:eastAsia="宋体" w:cs="宋体"/>
          <w:color w:val="000000"/>
          <w:kern w:val="0"/>
          <w:sz w:val="24"/>
          <w:szCs w:val="20"/>
          <w:highlight w:val="none"/>
          <w:lang w:val="en-US" w:eastAsia="zh-CN" w:bidi="ar-SA"/>
        </w:rPr>
      </w:pPr>
      <w:r>
        <w:rPr>
          <w:rFonts w:hint="eastAsia" w:ascii="宋体" w:hAnsi="宋体" w:eastAsia="宋体" w:cs="宋体"/>
          <w:color w:val="000000"/>
          <w:kern w:val="0"/>
          <w:sz w:val="24"/>
          <w:szCs w:val="24"/>
          <w:highlight w:val="none"/>
          <w:lang w:val="en-US" w:eastAsia="zh-CN" w:bidi="ar-SA"/>
        </w:rPr>
        <w:t>注：供应商需将以上资料扫描件发送至邮箱：gdgrzb@163.com，标题为“报名资料+（项目名称）+（供应商名称）”并在邮件中留下联系人和联系电话。采购代理机构人员确认其资料无误后视为报名成功，竞争性磋商文件电子版将通过回复电子邮件的方式发送。</w:t>
      </w:r>
    </w:p>
    <w:p w14:paraId="1DD57111">
      <w:pPr>
        <w:widowControl w:val="0"/>
        <w:spacing w:line="360" w:lineRule="auto"/>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八、凡对本次采购提出询问，请按以下方式联系。</w:t>
      </w:r>
    </w:p>
    <w:p w14:paraId="50BDA9E1">
      <w:pPr>
        <w:autoSpaceDE w:val="0"/>
        <w:autoSpaceDN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（1）采购人信息：</w:t>
      </w:r>
    </w:p>
    <w:p w14:paraId="6E121FD5">
      <w:pPr>
        <w:autoSpaceDE w:val="0"/>
        <w:autoSpaceDN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名称：</w:t>
      </w:r>
      <w:r>
        <w:rPr>
          <w:rFonts w:hint="eastAsia" w:ascii="宋体" w:hAnsi="宋体" w:cs="宋体"/>
          <w:bCs/>
          <w:sz w:val="24"/>
          <w:szCs w:val="24"/>
          <w:highlight w:val="none"/>
          <w:lang w:eastAsia="zh-CN"/>
        </w:rPr>
        <w:t>广州市荔湾区疾病预防控制中心</w:t>
      </w:r>
    </w:p>
    <w:p w14:paraId="044884C2">
      <w:pPr>
        <w:autoSpaceDE w:val="0"/>
        <w:autoSpaceDN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地址：广州市中山八路周门西街32号</w:t>
      </w:r>
    </w:p>
    <w:p w14:paraId="6C56A6F8">
      <w:pPr>
        <w:autoSpaceDE w:val="0"/>
        <w:autoSpaceDN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联系方式：</w:t>
      </w:r>
      <w:r>
        <w:rPr>
          <w:rFonts w:hint="eastAsia" w:ascii="宋体" w:hAnsi="宋体" w:cs="宋体"/>
          <w:bCs/>
          <w:sz w:val="24"/>
          <w:szCs w:val="24"/>
          <w:highlight w:val="none"/>
          <w:lang w:eastAsia="zh-CN"/>
        </w:rPr>
        <w:t>020-81021287</w:t>
      </w:r>
    </w:p>
    <w:p w14:paraId="35937475">
      <w:pPr>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firstLine="0" w:firstLineChars="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采购代理机构信息：</w:t>
      </w:r>
    </w:p>
    <w:p w14:paraId="17E34165">
      <w:pPr>
        <w:autoSpaceDE w:val="0"/>
        <w:autoSpaceDN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名称：广东国瑞招标采购有限公司</w:t>
      </w:r>
    </w:p>
    <w:p w14:paraId="50F8A031">
      <w:pPr>
        <w:autoSpaceDE w:val="0"/>
        <w:autoSpaceDN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地址：广州市天河区天河北路30号时代广场中座1105</w:t>
      </w:r>
      <w:r>
        <w:rPr>
          <w:rFonts w:hint="eastAsia" w:ascii="宋体" w:hAnsi="宋体" w:eastAsia="宋体" w:cs="宋体"/>
          <w:sz w:val="24"/>
          <w:szCs w:val="24"/>
          <w:highlight w:val="none"/>
        </w:rPr>
        <w:t>E</w:t>
      </w:r>
      <w:r>
        <w:rPr>
          <w:rFonts w:hint="eastAsia" w:ascii="宋体" w:hAnsi="宋体" w:eastAsia="宋体" w:cs="宋体"/>
          <w:bCs/>
          <w:sz w:val="24"/>
          <w:szCs w:val="24"/>
          <w:highlight w:val="none"/>
        </w:rPr>
        <w:t>室</w:t>
      </w:r>
    </w:p>
    <w:p w14:paraId="308DE33E">
      <w:pPr>
        <w:autoSpaceDE w:val="0"/>
        <w:autoSpaceDN w:val="0"/>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联系方式：020-26286454</w:t>
      </w:r>
    </w:p>
    <w:p w14:paraId="430F53A5">
      <w:pPr>
        <w:autoSpaceDE w:val="0"/>
        <w:autoSpaceDN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（3）项目联系方式：</w:t>
      </w:r>
    </w:p>
    <w:p w14:paraId="341A03D6">
      <w:pPr>
        <w:autoSpaceDE w:val="0"/>
        <w:autoSpaceDN w:val="0"/>
        <w:spacing w:line="360" w:lineRule="auto"/>
        <w:ind w:firstLine="480" w:firstLineChars="200"/>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rPr>
        <w:t>项目联系人：</w:t>
      </w:r>
      <w:r>
        <w:rPr>
          <w:rFonts w:hint="eastAsia" w:ascii="宋体" w:hAnsi="宋体" w:cs="宋体"/>
          <w:bCs/>
          <w:sz w:val="24"/>
          <w:szCs w:val="24"/>
          <w:highlight w:val="none"/>
          <w:lang w:eastAsia="zh-CN"/>
        </w:rPr>
        <w:t>谭工</w:t>
      </w:r>
    </w:p>
    <w:p w14:paraId="7DACC911">
      <w:pPr>
        <w:ind w:firstLine="480" w:firstLineChars="200"/>
      </w:pPr>
      <w:r>
        <w:rPr>
          <w:rFonts w:hint="eastAsia" w:ascii="宋体" w:hAnsi="宋体" w:eastAsia="宋体" w:cs="宋体"/>
          <w:bCs/>
          <w:sz w:val="24"/>
          <w:szCs w:val="24"/>
          <w:highlight w:val="none"/>
        </w:rPr>
        <w:t>电  话：020-26286454</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decimal"/>
      <w:suff w:val="space"/>
      <w:lvlText w:val="%1)"/>
      <w:lvlJc w:val="left"/>
      <w:pPr>
        <w:ind w:left="0" w:leftChars="0" w:firstLine="0" w:firstLineChars="0"/>
      </w:pPr>
      <w:rPr>
        <w:rFonts w:hint="default"/>
      </w:rPr>
    </w:lvl>
  </w:abstractNum>
  <w:abstractNum w:abstractNumId="1">
    <w:nsid w:val="00000007"/>
    <w:multiLevelType w:val="singleLevel"/>
    <w:tmpl w:val="00000007"/>
    <w:lvl w:ilvl="0" w:tentative="0">
      <w:start w:val="2"/>
      <w:numFmt w:val="decimal"/>
      <w:suff w:val="nothing"/>
      <w:lvlText w:val="（%1）"/>
      <w:lvlJc w:val="left"/>
    </w:lvl>
  </w:abstractNum>
  <w:abstractNum w:abstractNumId="2">
    <w:nsid w:val="0000000A"/>
    <w:multiLevelType w:val="singleLevel"/>
    <w:tmpl w:val="0000000A"/>
    <w:lvl w:ilvl="0" w:tentative="0">
      <w:start w:val="5"/>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7E33CF"/>
    <w:rsid w:val="1A7E3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宋体"/>
      <w:kern w:val="2"/>
      <w:sz w:val="24"/>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420"/>
    </w:pPr>
    <w:rPr>
      <w:rFonts w:ascii="Calibri" w:hAnsi="Calibri" w:eastAsia="宋体"/>
      <w:sz w:val="24"/>
      <w:szCs w:val="20"/>
    </w:rPr>
  </w:style>
  <w:style w:type="paragraph" w:styleId="3">
    <w:name w:val="Body Text"/>
    <w:basedOn w:val="1"/>
    <w:next w:val="1"/>
    <w:qFormat/>
    <w:uiPriority w:val="0"/>
    <w:pPr>
      <w:jc w:val="left"/>
    </w:pPr>
    <w:rPr>
      <w:rFonts w:ascii="宋体" w:hAnsi="宋体" w:eastAsia="宋体" w:cs="Times New Roman"/>
      <w:color w:val="000000"/>
      <w:kern w:val="0"/>
      <w:szCs w:val="20"/>
    </w:rPr>
  </w:style>
  <w:style w:type="paragraph" w:styleId="4">
    <w:name w:val="Body Text Indent 3"/>
    <w:basedOn w:val="1"/>
    <w:qFormat/>
    <w:uiPriority w:val="0"/>
    <w:pPr>
      <w:spacing w:line="360" w:lineRule="auto"/>
      <w:ind w:left="361" w:leftChars="172"/>
    </w:pPr>
    <w:rPr>
      <w:rFonts w:ascii="宋体" w:hAnsi="Times New Roman" w:eastAsia="宋体" w:cs="Times New Roman"/>
      <w:color w:val="FF0000"/>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2026-08-20T10:47:00Z</dcterms:created>
  <dc:creator>国瑞招标 谭工</dc:creator>
  <cp:lastModifiedBy>国瑞招标 谭工</cp:lastModifiedBy>
  <dcterms:modified xsi:type="dcterms:W3CDTF">2026-08-20T10:48:13Z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9BD334537DD04BA29AECECB1E0A32054_11</vt:lpwstr>
  </property>
  <property fmtid="{D5CDD505-2E9C-101B-9397-08002B2CF9AE}" pid="4" name="KSOTemplateDocerSaveRecord">
    <vt:lpwstr>eyJoZGlkIjoiZGFjOTc2MzRkOTQ4YmRkYzM3MDlmYTMyOThhMzJiODEiLCJ1c2VySWQiOiI0MTkyMDA0MjMifQ==</vt:lpwstr>
  </property>
</Properties>
</file>