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7D989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一、项目编号：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SF260923-GT440001-222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（磋商文件编号：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SF260923-GT440001-222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）</w:t>
      </w:r>
    </w:p>
    <w:p w14:paraId="16CBD9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Calibri" w:hAnsi="Calibri" w:eastAsia="宋体" w:cs="Calibri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二、项目名称：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广铁中院集约化管理服务项目</w:t>
      </w:r>
    </w:p>
    <w:p w14:paraId="094713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三、中标（成交）信息</w:t>
      </w:r>
    </w:p>
    <w:p w14:paraId="066836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Calibri" w:hAnsi="Calibri" w:eastAsia="宋体" w:cs="Calibri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供应商名称：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广东国档科技有限公司</w:t>
      </w:r>
    </w:p>
    <w:p w14:paraId="7D1DAE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Calibri" w:hAnsi="Calibri" w:eastAsia="宋体" w:cs="Calibri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供应商地址：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广州市番禺区大石街石北工业路541号之一4号楼11层07单元</w:t>
      </w:r>
    </w:p>
    <w:p w14:paraId="05E295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315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中标（成交）金额：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714,240.00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元</w:t>
      </w:r>
    </w:p>
    <w:p w14:paraId="4E934A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四、主要标的信息</w:t>
      </w:r>
    </w:p>
    <w:tbl>
      <w:tblPr>
        <w:tblStyle w:val="5"/>
        <w:tblW w:w="5191" w:type="pct"/>
        <w:tblInd w:w="-2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1242"/>
        <w:gridCol w:w="1520"/>
        <w:gridCol w:w="1290"/>
        <w:gridCol w:w="1284"/>
        <w:gridCol w:w="1354"/>
        <w:gridCol w:w="1371"/>
      </w:tblGrid>
      <w:tr w14:paraId="2028D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678F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71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A59F7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供应商名称</w:t>
            </w:r>
          </w:p>
        </w:tc>
        <w:tc>
          <w:tcPr>
            <w:tcW w:w="1520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4050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  <w:t>采购标的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55F1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  <w:t>服务范围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4698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  <w:t>服务要求</w:t>
            </w:r>
          </w:p>
        </w:tc>
        <w:tc>
          <w:tcPr>
            <w:tcW w:w="1354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9FBE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期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18EB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eastAsia="zh-CN"/>
              </w:rPr>
              <w:t>服务标准</w:t>
            </w:r>
          </w:p>
        </w:tc>
      </w:tr>
      <w:tr w14:paraId="129B3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0F7A9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71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E807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广东国档科技有限公司</w:t>
            </w:r>
          </w:p>
        </w:tc>
        <w:tc>
          <w:tcPr>
            <w:tcW w:w="879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13D6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集约化管理服务</w:t>
            </w:r>
          </w:p>
        </w:tc>
        <w:tc>
          <w:tcPr>
            <w:tcW w:w="746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55E9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按竞争性磋商文件要求及响应文件执行</w:t>
            </w:r>
          </w:p>
        </w:tc>
        <w:tc>
          <w:tcPr>
            <w:tcW w:w="742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9CAE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按竞争性磋商文件要求及响应文件执行</w:t>
            </w:r>
          </w:p>
        </w:tc>
        <w:tc>
          <w:tcPr>
            <w:tcW w:w="783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A114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自合同签订之日起1年</w:t>
            </w:r>
          </w:p>
        </w:tc>
        <w:tc>
          <w:tcPr>
            <w:tcW w:w="792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DFA3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按竞争性磋商文件要求及响应文件执行</w:t>
            </w:r>
          </w:p>
        </w:tc>
      </w:tr>
    </w:tbl>
    <w:p w14:paraId="55391F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五、评审专家（单一来源采购人员）名单：</w:t>
      </w:r>
    </w:p>
    <w:p w14:paraId="0D427B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孙培清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张木利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、刘昱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(采购人代表）</w:t>
      </w:r>
    </w:p>
    <w:p w14:paraId="0C43BC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六、代理服务收费标准及金额：</w:t>
      </w:r>
    </w:p>
    <w:p w14:paraId="4A2662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eastAsia="zh-CN"/>
        </w:rPr>
        <w:t>采购机构代理服务收费标准:成交服务费依照国家发展改革委（发改价格〔2015〕299号）要求，按照采购预算金额的1.5%向中标（成交）供应商收取。</w:t>
      </w:r>
    </w:p>
    <w:p w14:paraId="4E8A5D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本项目代理费总金额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1.08万元</w:t>
      </w:r>
    </w:p>
    <w:p w14:paraId="2FC69B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七、公告期限</w:t>
      </w:r>
      <w:bookmarkStart w:id="0" w:name="_GoBack"/>
      <w:bookmarkEnd w:id="0"/>
    </w:p>
    <w:p w14:paraId="712957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自本公告发布之日起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个工作日。</w:t>
      </w:r>
    </w:p>
    <w:p w14:paraId="238FF0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八、其它补充事宜</w:t>
      </w:r>
    </w:p>
    <w:tbl>
      <w:tblPr>
        <w:tblStyle w:val="5"/>
        <w:tblW w:w="496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7"/>
        <w:gridCol w:w="1045"/>
        <w:gridCol w:w="1046"/>
        <w:gridCol w:w="948"/>
        <w:gridCol w:w="992"/>
        <w:gridCol w:w="953"/>
        <w:gridCol w:w="958"/>
        <w:gridCol w:w="958"/>
      </w:tblGrid>
      <w:tr w14:paraId="464D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91" w:type="dxa"/>
              <w:right w:w="88" w:type="dxa"/>
            </w:tcMar>
            <w:vAlign w:val="center"/>
          </w:tcPr>
          <w:p w14:paraId="039EC83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供应商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677366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资格性审查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751292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符合性审查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7B8E1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商务得分</w:t>
            </w:r>
          </w:p>
        </w:tc>
        <w:tc>
          <w:tcPr>
            <w:tcW w:w="58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D4D7A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技术得分</w:t>
            </w:r>
          </w:p>
        </w:tc>
        <w:tc>
          <w:tcPr>
            <w:tcW w:w="565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BF65B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价格得分</w:t>
            </w:r>
          </w:p>
        </w:tc>
        <w:tc>
          <w:tcPr>
            <w:tcW w:w="56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02A047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综合得分</w:t>
            </w:r>
          </w:p>
        </w:tc>
        <w:tc>
          <w:tcPr>
            <w:tcW w:w="56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shd w:val="clear" w:color="auto" w:fill="FFFFFF"/>
            <w:tcMar>
              <w:left w:w="88" w:type="dxa"/>
              <w:right w:w="91" w:type="dxa"/>
            </w:tcMar>
            <w:vAlign w:val="center"/>
          </w:tcPr>
          <w:p w14:paraId="7A94E5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</w:rPr>
              <w:t>得分排名</w:t>
            </w:r>
          </w:p>
        </w:tc>
      </w:tr>
      <w:tr w14:paraId="43627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91" w:type="dxa"/>
              <w:right w:w="88" w:type="dxa"/>
            </w:tcMar>
            <w:vAlign w:val="center"/>
          </w:tcPr>
          <w:p w14:paraId="7476CF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广东国档科技有限公司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1F3B2B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5260016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050D347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30.00 </w:t>
            </w:r>
          </w:p>
        </w:tc>
        <w:tc>
          <w:tcPr>
            <w:tcW w:w="991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558218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45.33  </w:t>
            </w:r>
          </w:p>
        </w:tc>
        <w:tc>
          <w:tcPr>
            <w:tcW w:w="953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1C3053A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9.80 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5298439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85.13 </w:t>
            </w:r>
          </w:p>
        </w:tc>
        <w:tc>
          <w:tcPr>
            <w:tcW w:w="56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shd w:val="clear" w:color="auto" w:fill="FFFFFF"/>
            <w:tcMar>
              <w:left w:w="88" w:type="dxa"/>
              <w:right w:w="91" w:type="dxa"/>
            </w:tcMar>
            <w:vAlign w:val="center"/>
          </w:tcPr>
          <w:p w14:paraId="63BCF9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1B5B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91" w:type="dxa"/>
              <w:right w:w="88" w:type="dxa"/>
            </w:tcMar>
            <w:vAlign w:val="center"/>
          </w:tcPr>
          <w:p w14:paraId="1F4C608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茂名市光序科技有限公司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36B96F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13FEBA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586F1A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16.00 </w:t>
            </w:r>
          </w:p>
        </w:tc>
        <w:tc>
          <w:tcPr>
            <w:tcW w:w="991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B5055D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35.33 </w:t>
            </w:r>
          </w:p>
        </w:tc>
        <w:tc>
          <w:tcPr>
            <w:tcW w:w="953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16BE87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10.00 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794D22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61.33 </w:t>
            </w:r>
          </w:p>
        </w:tc>
        <w:tc>
          <w:tcPr>
            <w:tcW w:w="568" w:type="pct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shd w:val="clear" w:color="auto" w:fill="FFFFFF"/>
            <w:tcMar>
              <w:left w:w="88" w:type="dxa"/>
              <w:right w:w="91" w:type="dxa"/>
            </w:tcMar>
            <w:vAlign w:val="center"/>
          </w:tcPr>
          <w:p w14:paraId="267C251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49024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91" w:type="dxa"/>
              <w:right w:w="88" w:type="dxa"/>
            </w:tcMar>
            <w:vAlign w:val="center"/>
          </w:tcPr>
          <w:p w14:paraId="7D2CFF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慧档（深圳）信息技术有限公司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439309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620" w:type="pct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6E3A00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99EB1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2.00 </w:t>
            </w:r>
          </w:p>
        </w:tc>
        <w:tc>
          <w:tcPr>
            <w:tcW w:w="991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F309B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31.67 </w:t>
            </w:r>
          </w:p>
        </w:tc>
        <w:tc>
          <w:tcPr>
            <w:tcW w:w="953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5B964E2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9.79 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tcMar>
              <w:left w:w="88" w:type="dxa"/>
              <w:right w:w="88" w:type="dxa"/>
            </w:tcMar>
            <w:vAlign w:val="center"/>
          </w:tcPr>
          <w:p w14:paraId="23B51A5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43.46 </w:t>
            </w:r>
          </w:p>
        </w:tc>
        <w:tc>
          <w:tcPr>
            <w:tcW w:w="568" w:type="pct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88" w:type="dxa"/>
              <w:right w:w="91" w:type="dxa"/>
            </w:tcMar>
            <w:vAlign w:val="center"/>
          </w:tcPr>
          <w:p w14:paraId="0A4B3B9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</w:tbl>
    <w:p w14:paraId="69D104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</w:p>
    <w:p w14:paraId="56F8DD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九、凡对本次公告内容提出询问，请按以下方式联系。</w:t>
      </w:r>
    </w:p>
    <w:p w14:paraId="156BEB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1.采购人信息</w:t>
      </w:r>
    </w:p>
    <w:p w14:paraId="7009F3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名 称：广州铁路运输中级法院</w:t>
      </w:r>
    </w:p>
    <w:p w14:paraId="235903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地 址：广州市番禺区石浦大道北33号</w:t>
      </w:r>
    </w:p>
    <w:p w14:paraId="136606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联系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方式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：020-37896009</w:t>
      </w:r>
    </w:p>
    <w:p w14:paraId="7EF075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2.委托代理机构信息</w:t>
      </w:r>
    </w:p>
    <w:p w14:paraId="5B4703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名 称：广东国瑞招标采购有限公司</w:t>
      </w:r>
    </w:p>
    <w:p w14:paraId="0844D8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地 址：广州市天河区天河北路30号时代广场中座1105E室</w:t>
      </w:r>
    </w:p>
    <w:p w14:paraId="30743C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联系方式：020-26286454</w:t>
      </w:r>
    </w:p>
    <w:p w14:paraId="3CA0CF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3.项目联系方式</w:t>
      </w:r>
    </w:p>
    <w:p w14:paraId="688113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eastAsia" w:ascii="Calibri" w:hAnsi="Calibri" w:eastAsia="宋体" w:cs="Calibri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en-US" w:eastAsia="zh-CN"/>
        </w:rPr>
        <w:t>谭工</w:t>
      </w:r>
    </w:p>
    <w:p w14:paraId="1A34F2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 w:line="420" w:lineRule="atLeast"/>
        <w:ind w:left="0" w:right="0" w:firstLine="0"/>
        <w:jc w:val="left"/>
        <w:textAlignment w:val="baseline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电话：020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-2628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6454</w:t>
      </w:r>
    </w:p>
    <w:p w14:paraId="249D4C18">
      <w:pPr>
        <w:rPr>
          <w:color w:val="auto"/>
        </w:rPr>
      </w:pPr>
    </w:p>
    <w:p w14:paraId="7CA7A0A6">
      <w:pPr>
        <w:jc w:val="righ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52DA5"/>
    <w:rsid w:val="030C145A"/>
    <w:rsid w:val="097F445F"/>
    <w:rsid w:val="0DA10224"/>
    <w:rsid w:val="14783936"/>
    <w:rsid w:val="150D43F1"/>
    <w:rsid w:val="316B40F2"/>
    <w:rsid w:val="3F2A6C96"/>
    <w:rsid w:val="42C610D5"/>
    <w:rsid w:val="4416656F"/>
    <w:rsid w:val="54237016"/>
    <w:rsid w:val="55F3371A"/>
    <w:rsid w:val="66C7577B"/>
    <w:rsid w:val="72910CBD"/>
    <w:rsid w:val="73E52DA5"/>
    <w:rsid w:val="75911842"/>
    <w:rsid w:val="79A5003A"/>
    <w:rsid w:val="7A811A51"/>
    <w:rsid w:val="7F6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  <w:rPr>
      <w:rFonts w:ascii="宋体" w:hAnsi="宋体" w:eastAsia="宋体" w:cs="Times New Roman"/>
      <w:color w:val="000000"/>
      <w:kern w:val="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327</Words>
  <Characters>388</Characters>
  <Lines>0</Lines>
  <Paragraphs>0</Paragraphs>
  <TotalTime>2</TotalTime>
  <ScaleCrop>false</ScaleCrop>
  <LinksUpToDate>false</LinksUpToDate>
  <CharactersWithSpaces>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2026-02-05T03:05:00Z</dcterms:created>
  <dc:creator>张纯</dc:creator>
  <cp:lastModifiedBy>G77</cp:lastModifiedBy>
  <dcterms:modified xsi:type="dcterms:W3CDTF">2026-10-23T08:16:18Z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8A31D37415774EA4B232624800D1F86D_13</vt:lpwstr>
  </property>
  <property fmtid="{D5CDD505-2E9C-101B-9397-08002B2CF9AE}" pid="4" name="KSOTemplateDocerSaveRecord">
    <vt:lpwstr>eyJoZGlkIjoiZTU3ZWJiMDNjYzc5MmM2MzA2NWY5OTAwMDk2OGU4MGIiLCJ1c2VySWQiOiIxNDE5MDY5NjA4In0=</vt:lpwstr>
  </property>
</Properties>
</file>