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6879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</w:p>
    <w:p w14:paraId="55B1581E">
      <w:pPr>
        <w:pStyle w:val="4"/>
        <w:bidi w:val="0"/>
        <w:jc w:val="center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杭州市拱墅区婚姻家庭协会会费管理办法</w:t>
      </w:r>
    </w:p>
    <w:p w14:paraId="6F35079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7201D"/>
          <w:spacing w:val="0"/>
          <w:sz w:val="24"/>
          <w:szCs w:val="24"/>
          <w:shd w:val="clear" w:fill="FFFFFF"/>
        </w:rPr>
      </w:pPr>
    </w:p>
    <w:p w14:paraId="6790F14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7201D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7201D"/>
          <w:spacing w:val="0"/>
          <w:sz w:val="28"/>
          <w:szCs w:val="28"/>
          <w:shd w:val="clear" w:fill="FFFFFF"/>
        </w:rPr>
        <w:t>（杭州市拱墅区婚姻家庭协会</w:t>
      </w:r>
      <w:r>
        <w:rPr>
          <w:rFonts w:hint="eastAsia" w:ascii="宋体" w:hAnsi="宋体" w:eastAsia="宋体" w:cs="宋体"/>
          <w:i w:val="0"/>
          <w:iCs w:val="0"/>
          <w:caps w:val="0"/>
          <w:color w:val="27201D"/>
          <w:spacing w:val="0"/>
          <w:sz w:val="28"/>
          <w:szCs w:val="28"/>
          <w:shd w:val="clear" w:fill="FFFFFF"/>
          <w:lang w:val="en-US" w:eastAsia="zh-CN"/>
        </w:rPr>
        <w:t>2022年</w:t>
      </w:r>
      <w:r>
        <w:rPr>
          <w:rFonts w:hint="eastAsia" w:ascii="宋体" w:hAnsi="宋体" w:eastAsia="宋体" w:cs="宋体"/>
          <w:i w:val="0"/>
          <w:iCs w:val="0"/>
          <w:caps w:val="0"/>
          <w:color w:val="27201D"/>
          <w:spacing w:val="0"/>
          <w:sz w:val="28"/>
          <w:szCs w:val="28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27201D"/>
          <w:spacing w:val="0"/>
          <w:sz w:val="28"/>
          <w:szCs w:val="28"/>
          <w:shd w:val="clear" w:fill="FFFFFF"/>
          <w:lang w:val="en-US" w:eastAsia="zh-CN"/>
        </w:rPr>
        <w:t>一次</w:t>
      </w:r>
      <w:r>
        <w:rPr>
          <w:rFonts w:hint="eastAsia" w:ascii="宋体" w:hAnsi="宋体" w:eastAsia="宋体" w:cs="宋体"/>
          <w:i w:val="0"/>
          <w:iCs w:val="0"/>
          <w:caps w:val="0"/>
          <w:color w:val="27201D"/>
          <w:spacing w:val="0"/>
          <w:sz w:val="28"/>
          <w:szCs w:val="28"/>
          <w:shd w:val="clear" w:fill="FFFFFF"/>
        </w:rPr>
        <w:t>会员代表大会一次全体会议无记名投票表决通过 ）</w:t>
      </w:r>
    </w:p>
    <w:p w14:paraId="2624097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27201D"/>
          <w:spacing w:val="0"/>
          <w:sz w:val="28"/>
          <w:szCs w:val="28"/>
        </w:rPr>
      </w:pPr>
    </w:p>
    <w:p w14:paraId="78855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第一条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根据国务院《社会团体登记管理条例》、民政部、财政部《关于调整社会团体会费政策等有关问题的通知》（民发〔2003〕95号）、《关于进一步明确社会团体会费政策的通知》（民发〔2006〕123号）和《关于规范社会团体收费行为有关问题的通知》（民发〔2007〕167号）的规定和本协会章程，制定本办法。</w:t>
      </w:r>
    </w:p>
    <w:p w14:paraId="01DA2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第二条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党团组织、政府部门及事业单位公职人员因公务岗位需要加入协会的，可自愿交纳会费，其他会员应向本协会交纳会费。</w:t>
      </w:r>
    </w:p>
    <w:p w14:paraId="44218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第三条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本协会会费包括单位会员会费、个人会员会费。会费一年一交。</w:t>
      </w:r>
    </w:p>
    <w:p w14:paraId="2E73C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收取会费，必须使用省财政部门印(监)制的社会团体会费专用票据。</w:t>
      </w:r>
    </w:p>
    <w:p w14:paraId="58B61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第四条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单位会员按照下列基本标准交纳会费：</w:t>
      </w:r>
    </w:p>
    <w:p w14:paraId="7847B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（一）普通会员单位：人民币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000元/年；</w:t>
      </w:r>
    </w:p>
    <w:p w14:paraId="40AB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（二）理事单位：人民币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000元/年；</w:t>
      </w:r>
    </w:p>
    <w:p w14:paraId="00BD7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）会长单位、副会长单位：人民币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000元/年。</w:t>
      </w:r>
    </w:p>
    <w:p w14:paraId="428D7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个人普通会员基本会费标准为：人民币200元/年。个人会员担任理事（含）以上职务的，会费标准参照本办法第四条、第五条规定执行。</w:t>
      </w:r>
    </w:p>
    <w:p w14:paraId="2D7E6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如个人普通会员为本会专家志愿者服务团正式成员，在本会志愿服务时间年满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0小时以上，可免收当年会费。</w:t>
      </w:r>
    </w:p>
    <w:p w14:paraId="5F778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除基本标准会费以外，会员可以自愿交纳超过以上基本标准数额的会费。协会如开展重大专项活动，费用支出较大时，可与有关会员协商交纳专项会费。</w:t>
      </w:r>
    </w:p>
    <w:p w14:paraId="48237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会费由协会秘书处统一收取。会员会费于换届之日起，3个月内一次性交清本年度会费。届中，会员会费应于每年6月30日前交纳。新入会会员应自批准入会之日起1个月，按实际入会时间计算交费，不足半年算半年。会员届中晋升担任理事、常务理事、副会长时，应在任新职3个月内，补缴相应的职务会费（原先已缴的会费可以抵扣）。</w:t>
      </w:r>
    </w:p>
    <w:p w14:paraId="2274E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八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本协会会费按照协会章程及协会财务管理办法，本着</w:t>
      </w:r>
      <w:bookmarkStart w:id="0" w:name="_GoBack"/>
      <w:bookmarkEnd w:id="0"/>
      <w:r>
        <w:rPr>
          <w:rFonts w:hint="eastAsia"/>
        </w:rPr>
        <w:t>“取之于会员，用之于会员”的原则规范使用。主要使用范围：</w:t>
      </w:r>
    </w:p>
    <w:p w14:paraId="7B59E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（一）召开会员大会、理事会、常务理事会和专项工作会议的费用；</w:t>
      </w:r>
    </w:p>
    <w:p w14:paraId="00C15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（二）按照协会章程业务范围举办各类培训班和举行各种活动的费用；</w:t>
      </w:r>
    </w:p>
    <w:p w14:paraId="75E5F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（三）为会员、服务对象提供出版物、资料等费用；</w:t>
      </w:r>
    </w:p>
    <w:p w14:paraId="67EDD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（四）日常办公、差旅、调研、评审、组织外出交流学习等工作费用，工作人员工资、保险、福利及协会聘用专家等费用；</w:t>
      </w:r>
    </w:p>
    <w:p w14:paraId="2D2B3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（五）固定资产租赁、购置与维护、网站及工作软件、业务平台开发及维护等费用；</w:t>
      </w:r>
    </w:p>
    <w:p w14:paraId="05205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（六）宣传推广本协会的费用；</w:t>
      </w:r>
    </w:p>
    <w:p w14:paraId="6AC88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（七）协会表彰、奖励先进费用；</w:t>
      </w:r>
    </w:p>
    <w:p w14:paraId="49720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（八）其他围绕本协会宗旨和业务范围开展活动的费用。</w:t>
      </w:r>
    </w:p>
    <w:p w14:paraId="50B4C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九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本协会会费管理遵守国家有关法律、法规和协会章程，按照国家会计法规和协会财务管理制度的规定进行会计核算，并符合以下规定：</w:t>
      </w:r>
    </w:p>
    <w:p w14:paraId="01E77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（一）任何单位和个人不得侵占、私分和挪用本协会会费。会费不得用于业务范围以外的活动，不得在会员中分配；</w:t>
      </w:r>
    </w:p>
    <w:p w14:paraId="309CA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（二）秘书处每年向理事会（或常务理事会）报告一次年度财务和会费收支情况；</w:t>
      </w:r>
    </w:p>
    <w:p w14:paraId="233C7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（三）定期向会员公布会费收支情况，接受会员大会的审查，并在社会团体年检时向浙江省民政厅报告会费收支情况。</w:t>
      </w:r>
    </w:p>
    <w:p w14:paraId="710BC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十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会费纳入本协会基本账户，按照国家有关财会制度管理和使用。</w:t>
      </w:r>
    </w:p>
    <w:p w14:paraId="37EE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第十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本协会会费的使用与管理，接受浙江省民政厅的检查、监督。</w:t>
      </w:r>
    </w:p>
    <w:p w14:paraId="222B6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第十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本办法的制订和修改，经202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一次</w:t>
      </w:r>
      <w:r>
        <w:rPr>
          <w:rFonts w:hint="eastAsia"/>
        </w:rPr>
        <w:t>会员大会无记名投票表决通过，自浙江省民政厅核准之日起生效。</w:t>
      </w:r>
    </w:p>
    <w:p w14:paraId="53E4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tLeast"/>
        <w:textAlignment w:val="auto"/>
        <w:rPr>
          <w:rFonts w:hint="eastAsia"/>
        </w:rPr>
      </w:pPr>
      <w:r>
        <w:rPr>
          <w:rFonts w:hint="eastAsia"/>
        </w:rPr>
        <w:t>第十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条本办法由本协会秘书处负责解释。</w:t>
      </w:r>
    </w:p>
    <w:p w14:paraId="6E788348">
      <w:pPr>
        <w:rPr>
          <w:rFonts w:hint="eastAsia" w:ascii="宋体" w:hAnsi="宋体" w:eastAsia="宋体" w:cs="宋体"/>
          <w:sz w:val="28"/>
          <w:szCs w:val="3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22801C8C"/>
    <w:rsid w:val="2C33650D"/>
    <w:rsid w:val="3F176150"/>
    <w:rsid w:val="58DA48B3"/>
    <w:rsid w:val="75AD13A2"/>
    <w:rsid w:val="76C75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1362</Words>
  <Characters>1399</Characters>
  <TotalTime>13</TotalTime>
  <ScaleCrop>false</ScaleCrop>
  <LinksUpToDate>false</LinksUpToDate>
  <CharactersWithSpaces>1412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2025-09-08T06:42:00Z</dcterms:created>
  <dc:creator>Un-named</dc:creator>
  <cp:lastModifiedBy>柠檬</cp:lastModifiedBy>
  <cp:lastPrinted>2025-09-08T07:26:10Z</cp:lastPrinted>
  <dcterms:modified xsi:type="dcterms:W3CDTF">2025-09-08T07:26:14Z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eyJoZGlkIjoiMzhmMmRjNzU2YzcwZmIxODk0ZWE5N2VlNTZlYzY3YTAiLCJ1c2VySWQiOiIyNzM1MDAzMTMifQ==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ABB659E98AAD41F8A7B07934EE1F86FD_13</vt:lpwstr>
  </property>
</Properties>
</file>