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690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6"/>
          <w:szCs w:val="36"/>
        </w:rPr>
      </w:pPr>
      <w:r>
        <w:rPr>
          <w:rFonts w:hint="eastAsia" w:ascii="仿宋" w:hAnsi="仿宋" w:eastAsia="仿宋" w:cs="仿宋"/>
          <w:b/>
          <w:bCs/>
          <w:kern w:val="0"/>
          <w:sz w:val="40"/>
          <w:szCs w:val="40"/>
          <w:lang w:eastAsia="zh-CN"/>
        </w:rPr>
        <w:t>杭州市拱墅区婚姻家庭协会</w:t>
      </w:r>
    </w:p>
    <w:p w14:paraId="6AF996AE">
      <w:pPr>
        <w:pStyle w:val="4"/>
        <w:adjustRightInd w:val="0"/>
        <w:snapToGrid w:val="0"/>
        <w:spacing w:before="240" w:beforeAutospacing="0" w:after="0" w:afterAutospacing="0" w:line="288" w:lineRule="auto"/>
        <w:jc w:val="center"/>
        <w:rPr>
          <w:rFonts w:hint="eastAsia" w:ascii="仿宋" w:hAnsi="仿宋" w:eastAsia="仿宋" w:cs="仿宋"/>
          <w:b/>
          <w:bCs/>
          <w:sz w:val="40"/>
          <w:szCs w:val="40"/>
        </w:rPr>
      </w:pPr>
      <w:r>
        <w:rPr>
          <w:rFonts w:hint="eastAsia" w:ascii="仿宋" w:hAnsi="仿宋" w:eastAsia="仿宋" w:cs="仿宋"/>
          <w:b/>
          <w:bCs/>
          <w:sz w:val="40"/>
          <w:szCs w:val="40"/>
        </w:rPr>
        <w:t>组织财务管理制度</w:t>
      </w:r>
    </w:p>
    <w:p w14:paraId="4DA243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  总 则</w:t>
      </w:r>
    </w:p>
    <w:p w14:paraId="24C1ACA7">
      <w:pPr>
        <w:pStyle w:val="4"/>
        <w:numPr>
          <w:ilvl w:val="0"/>
          <w:numId w:val="1"/>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为加强财务管理，发挥财务在本组织运营管理中的作用，根据《会计法》、《社会团体登记管理条例》、《会计基础工作规范》和《会计档案管理办法》等国家有关法律法规和本组织章程的规定，结合本组织具体情况，制定本制度。</w:t>
      </w:r>
    </w:p>
    <w:p w14:paraId="22C79822">
      <w:pPr>
        <w:pStyle w:val="4"/>
        <w:numPr>
          <w:ilvl w:val="0"/>
          <w:numId w:val="1"/>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本组织财务工作遵循合法、诚信、尊重资助者意愿、节约高效、公开透明原则。</w:t>
      </w:r>
    </w:p>
    <w:p w14:paraId="23025A5D">
      <w:pPr>
        <w:pStyle w:val="4"/>
        <w:numPr>
          <w:ilvl w:val="0"/>
          <w:numId w:val="1"/>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本组织会计核算执行《民间非营利组织会计制度》。</w:t>
      </w:r>
    </w:p>
    <w:p w14:paraId="2A04B1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财务人员设置</w:t>
      </w:r>
    </w:p>
    <w:p w14:paraId="5AC5E994">
      <w:pPr>
        <w:pStyle w:val="4"/>
        <w:numPr>
          <w:ilvl w:val="0"/>
          <w:numId w:val="1"/>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本组织会计工作由</w:t>
      </w:r>
      <w:r>
        <w:rPr>
          <w:rFonts w:hint="eastAsia" w:ascii="仿宋" w:hAnsi="仿宋" w:eastAsia="仿宋" w:cs="仿宋"/>
          <w:color w:val="000000"/>
          <w:sz w:val="24"/>
          <w:szCs w:val="24"/>
          <w:lang w:val="en-US" w:eastAsia="zh-CN"/>
        </w:rPr>
        <w:t>杭州全道企业管理咨询有限公司</w:t>
      </w:r>
      <w:r>
        <w:rPr>
          <w:rFonts w:hint="eastAsia" w:ascii="仿宋" w:hAnsi="仿宋" w:eastAsia="仿宋" w:cs="仿宋"/>
          <w:color w:val="000000"/>
          <w:sz w:val="24"/>
          <w:szCs w:val="24"/>
        </w:rPr>
        <w:t>承担，机构内设出纳一名，出纳在做好本职工作的前提下，可兼任其他非财务工作，但应遵循不相容职务相分离原则。</w:t>
      </w:r>
    </w:p>
    <w:p w14:paraId="38EE33E4">
      <w:pPr>
        <w:pStyle w:val="4"/>
        <w:numPr>
          <w:ilvl w:val="0"/>
          <w:numId w:val="1"/>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财务人员的工作职责参见《会计岗位职责》和《出纳岗位职责》。</w:t>
      </w:r>
    </w:p>
    <w:p w14:paraId="2CB88FEF">
      <w:pPr>
        <w:pStyle w:val="4"/>
        <w:numPr>
          <w:ilvl w:val="0"/>
          <w:numId w:val="1"/>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财务人员在办理财务事务中，必须坚持原则，照章办事。对于违反财经纪</w:t>
      </w:r>
      <w:bookmarkStart w:id="5" w:name="_GoBack"/>
      <w:bookmarkEnd w:id="5"/>
      <w:r>
        <w:rPr>
          <w:rFonts w:hint="eastAsia" w:ascii="仿宋" w:hAnsi="仿宋" w:eastAsia="仿宋" w:cs="仿宋"/>
          <w:color w:val="000000"/>
          <w:sz w:val="24"/>
          <w:szCs w:val="24"/>
        </w:rPr>
        <w:t>律和财务制度的事项，有权拒绝付款或拒绝执行。</w:t>
      </w:r>
    </w:p>
    <w:p w14:paraId="453BC8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货币资金管理</w:t>
      </w:r>
    </w:p>
    <w:p w14:paraId="5B67C699">
      <w:pPr>
        <w:pStyle w:val="4"/>
        <w:numPr>
          <w:ilvl w:val="0"/>
          <w:numId w:val="1"/>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本组织应在国家财政规定的现金开支范围支出现金，禁止不合法的白条抵账。</w:t>
      </w:r>
    </w:p>
    <w:p w14:paraId="7F2D3A8D">
      <w:pPr>
        <w:pStyle w:val="4"/>
        <w:numPr>
          <w:ilvl w:val="0"/>
          <w:numId w:val="1"/>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各项费用支出均应尽量采取银行结算方式，减少使用现金，以增强财务行为的可复核性。</w:t>
      </w:r>
    </w:p>
    <w:p w14:paraId="65227289">
      <w:pPr>
        <w:pStyle w:val="4"/>
        <w:numPr>
          <w:ilvl w:val="0"/>
          <w:numId w:val="1"/>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库存现金余额不超过</w:t>
      </w:r>
      <w:r>
        <w:rPr>
          <w:rFonts w:hint="eastAsia" w:ascii="仿宋" w:hAnsi="仿宋" w:eastAsia="仿宋" w:cs="仿宋"/>
          <w:color w:val="000000"/>
          <w:sz w:val="24"/>
          <w:szCs w:val="24"/>
          <w:lang w:val="en-US" w:eastAsia="zh-CN"/>
        </w:rPr>
        <w:t>2000</w:t>
      </w:r>
      <w:r>
        <w:rPr>
          <w:rFonts w:hint="eastAsia" w:ascii="仿宋" w:hAnsi="仿宋" w:eastAsia="仿宋" w:cs="仿宋"/>
          <w:color w:val="000000"/>
          <w:sz w:val="24"/>
          <w:szCs w:val="24"/>
        </w:rPr>
        <w:t>元。超额部分应存入银行账户。</w:t>
      </w:r>
    </w:p>
    <w:p w14:paraId="56D17735">
      <w:pPr>
        <w:pStyle w:val="4"/>
        <w:numPr>
          <w:ilvl w:val="0"/>
          <w:numId w:val="1"/>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银行账户预留印鉴，网银支付U盾和授权U盾应分开保管，做到相互牵制。</w:t>
      </w:r>
    </w:p>
    <w:p w14:paraId="55895237">
      <w:pPr>
        <w:pStyle w:val="4"/>
        <w:numPr>
          <w:ilvl w:val="0"/>
          <w:numId w:val="1"/>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出纳应对库存现金和银行存款进行盘点，做到账实相符。本组织指定专人定期参与盘查工作，发现账实不符的，应及时查明原因妥善处理。</w:t>
      </w:r>
    </w:p>
    <w:p w14:paraId="155F7AE3">
      <w:pPr>
        <w:pStyle w:val="4"/>
        <w:numPr>
          <w:ilvl w:val="-1"/>
          <w:numId w:val="0"/>
        </w:numPr>
        <w:snapToGrid w:val="0"/>
        <w:spacing w:before="0" w:beforeAutospacing="0" w:after="0" w:afterAutospacing="0" w:line="360" w:lineRule="auto"/>
        <w:ind w:left="0" w:firstLine="0"/>
        <w:jc w:val="center"/>
        <w:rPr>
          <w:rFonts w:hint="eastAsia" w:ascii="仿宋" w:hAnsi="仿宋" w:eastAsia="仿宋" w:cs="仿宋"/>
          <w:b/>
          <w:bCs/>
          <w:color w:val="auto"/>
          <w:kern w:val="2"/>
          <w:sz w:val="32"/>
          <w:szCs w:val="32"/>
        </w:rPr>
      </w:pPr>
      <w:r>
        <w:rPr>
          <w:rFonts w:hint="eastAsia" w:ascii="仿宋" w:hAnsi="仿宋" w:eastAsia="仿宋" w:cs="仿宋"/>
          <w:b/>
          <w:bCs/>
          <w:color w:val="auto"/>
          <w:kern w:val="2"/>
          <w:sz w:val="32"/>
          <w:szCs w:val="32"/>
        </w:rPr>
        <w:t>第</w:t>
      </w:r>
      <w:r>
        <w:rPr>
          <w:rFonts w:hint="eastAsia" w:ascii="仿宋" w:hAnsi="仿宋" w:eastAsia="仿宋" w:cs="仿宋"/>
          <w:b/>
          <w:bCs/>
          <w:kern w:val="2"/>
          <w:sz w:val="32"/>
          <w:szCs w:val="32"/>
          <w:lang w:val="en-US" w:eastAsia="zh-CN"/>
        </w:rPr>
        <w:t>四</w:t>
      </w:r>
      <w:r>
        <w:rPr>
          <w:rFonts w:hint="eastAsia" w:ascii="仿宋" w:hAnsi="仿宋" w:eastAsia="仿宋" w:cs="仿宋"/>
          <w:b/>
          <w:bCs/>
          <w:color w:val="auto"/>
          <w:kern w:val="2"/>
          <w:sz w:val="32"/>
          <w:szCs w:val="32"/>
        </w:rPr>
        <w:t>章　经费收入</w:t>
      </w:r>
    </w:p>
    <w:p w14:paraId="62628A5F">
      <w:pPr>
        <w:pStyle w:val="4"/>
        <w:numPr>
          <w:ilvl w:val="0"/>
          <w:numId w:val="1"/>
          <w:ins w:id="0" w:author="67218" w:date="2025-09-08T14:20:46Z"/>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本协会经费来源：</w:t>
      </w:r>
    </w:p>
    <w:p w14:paraId="78CEF146">
      <w:pPr>
        <w:pStyle w:val="4"/>
        <w:numPr>
          <w:ilvl w:val="-1"/>
          <w:numId w:val="0"/>
        </w:numPr>
        <w:snapToGrid w:val="0"/>
        <w:spacing w:before="0" w:beforeAutospacing="0" w:after="0" w:afterAutospacing="0"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（一）会费；</w:t>
      </w:r>
    </w:p>
    <w:p w14:paraId="706E1126">
      <w:pPr>
        <w:pStyle w:val="4"/>
        <w:numPr>
          <w:ilvl w:val="-1"/>
          <w:numId w:val="0"/>
        </w:numPr>
        <w:snapToGrid w:val="0"/>
        <w:spacing w:before="0" w:beforeAutospacing="0" w:after="0" w:afterAutospacing="0"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（二）其他组织或个人捐赠、资助；</w:t>
      </w:r>
    </w:p>
    <w:p w14:paraId="3519A72D">
      <w:pPr>
        <w:pStyle w:val="4"/>
        <w:numPr>
          <w:ilvl w:val="-1"/>
          <w:numId w:val="0"/>
        </w:numPr>
        <w:snapToGrid w:val="0"/>
        <w:spacing w:before="0" w:beforeAutospacing="0" w:after="0" w:afterAutospacing="0"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（三）政府资助；</w:t>
      </w:r>
    </w:p>
    <w:p w14:paraId="76F5BD72">
      <w:pPr>
        <w:pStyle w:val="4"/>
        <w:numPr>
          <w:ilvl w:val="-1"/>
          <w:numId w:val="0"/>
        </w:numPr>
        <w:snapToGrid w:val="0"/>
        <w:spacing w:before="0" w:beforeAutospacing="0" w:after="0" w:afterAutospacing="0"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（四）在核准的业务范围内开展活动或服务的收入；</w:t>
      </w:r>
    </w:p>
    <w:p w14:paraId="34C1072D">
      <w:pPr>
        <w:pStyle w:val="4"/>
        <w:numPr>
          <w:ilvl w:val="-1"/>
          <w:numId w:val="0"/>
        </w:numPr>
        <w:snapToGrid w:val="0"/>
        <w:spacing w:before="0" w:beforeAutospacing="0" w:after="0" w:afterAutospacing="0"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（五）孳息；</w:t>
      </w:r>
    </w:p>
    <w:p w14:paraId="0796BA8D">
      <w:pPr>
        <w:pStyle w:val="4"/>
        <w:numPr>
          <w:ilvl w:val="-1"/>
          <w:numId w:val="0"/>
        </w:numPr>
        <w:snapToGrid w:val="0"/>
        <w:spacing w:before="0" w:beforeAutospacing="0" w:after="0" w:afterAutospacing="0"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（六）其他合法收入。</w:t>
      </w:r>
    </w:p>
    <w:p w14:paraId="67835964">
      <w:pPr>
        <w:pStyle w:val="4"/>
        <w:numPr>
          <w:ilvl w:val="0"/>
          <w:numId w:val="1"/>
          <w:ins w:id="1" w:author="67218" w:date="2025-09-08T14:21:12Z"/>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资产来源属于国家拨款或者社会捐赠、资助的，必须接受审计机构的监督，并将有关情况以适当方式向社会公布。</w:t>
      </w:r>
    </w:p>
    <w:p w14:paraId="62CB5250">
      <w:pPr>
        <w:pStyle w:val="4"/>
        <w:numPr>
          <w:ilvl w:val="-1"/>
          <w:numId w:val="0"/>
        </w:numPr>
        <w:snapToGrid w:val="0"/>
        <w:spacing w:before="0" w:beforeAutospacing="0" w:after="0" w:afterAutospacing="0" w:line="360" w:lineRule="auto"/>
        <w:ind w:left="0" w:firstLine="0"/>
        <w:jc w:val="center"/>
        <w:rPr>
          <w:rFonts w:hint="eastAsia" w:ascii="仿宋" w:hAnsi="仿宋" w:eastAsia="仿宋" w:cs="仿宋"/>
          <w:b/>
          <w:bCs/>
          <w:color w:val="auto"/>
          <w:kern w:val="2"/>
          <w:sz w:val="32"/>
          <w:szCs w:val="32"/>
        </w:rPr>
      </w:pPr>
      <w:r>
        <w:rPr>
          <w:rFonts w:hint="eastAsia" w:ascii="仿宋" w:hAnsi="仿宋" w:eastAsia="仿宋" w:cs="仿宋"/>
          <w:b/>
          <w:bCs/>
          <w:color w:val="auto"/>
          <w:kern w:val="2"/>
          <w:sz w:val="32"/>
          <w:szCs w:val="32"/>
        </w:rPr>
        <w:t>第</w:t>
      </w:r>
      <w:r>
        <w:rPr>
          <w:rFonts w:hint="eastAsia" w:ascii="仿宋" w:hAnsi="仿宋" w:eastAsia="仿宋" w:cs="仿宋"/>
          <w:b/>
          <w:bCs/>
          <w:kern w:val="2"/>
          <w:sz w:val="32"/>
          <w:szCs w:val="32"/>
          <w:lang w:val="en-US" w:eastAsia="zh-CN"/>
        </w:rPr>
        <w:t>五</w:t>
      </w:r>
      <w:r>
        <w:rPr>
          <w:rFonts w:hint="eastAsia" w:ascii="仿宋" w:hAnsi="仿宋" w:eastAsia="仿宋" w:cs="仿宋"/>
          <w:b/>
          <w:bCs/>
          <w:color w:val="auto"/>
          <w:kern w:val="2"/>
          <w:sz w:val="32"/>
          <w:szCs w:val="32"/>
        </w:rPr>
        <w:t>章　经费支出</w:t>
      </w:r>
    </w:p>
    <w:p w14:paraId="074CA2C7">
      <w:pPr>
        <w:pStyle w:val="4"/>
        <w:numPr>
          <w:ilvl w:val="0"/>
          <w:numId w:val="1"/>
          <w:ins w:id="2" w:author="67218" w:date="2025-09-08T14:21:18Z"/>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协会经费必须严格按照协会章程和会费管理办法等有关规定使用，使用范围主要包括：</w:t>
      </w:r>
    </w:p>
    <w:p w14:paraId="5732B373">
      <w:pPr>
        <w:pStyle w:val="4"/>
        <w:numPr>
          <w:ilvl w:val="-1"/>
          <w:numId w:val="0"/>
        </w:numPr>
        <w:snapToGrid w:val="0"/>
        <w:spacing w:before="0" w:beforeAutospacing="0" w:after="0" w:afterAutospacing="0"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（一）召开会员大会、理事会、常务理事会和专项工作会议的费用；</w:t>
      </w:r>
    </w:p>
    <w:p w14:paraId="565B241B">
      <w:pPr>
        <w:pStyle w:val="4"/>
        <w:numPr>
          <w:ilvl w:val="-1"/>
          <w:numId w:val="0"/>
        </w:numPr>
        <w:snapToGrid w:val="0"/>
        <w:spacing w:before="0" w:beforeAutospacing="0" w:after="0" w:afterAutospacing="0"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（二）按照协会章程业务范围举办的各类培训班及活动的费用;</w:t>
      </w:r>
    </w:p>
    <w:p w14:paraId="3191E4A6">
      <w:pPr>
        <w:pStyle w:val="4"/>
        <w:numPr>
          <w:ilvl w:val="-1"/>
          <w:numId w:val="0"/>
        </w:numPr>
        <w:snapToGrid w:val="0"/>
        <w:spacing w:before="0" w:beforeAutospacing="0" w:after="0" w:afterAutospacing="0"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（三）为会员、服务对象提供的出版物、资料等费用；</w:t>
      </w:r>
    </w:p>
    <w:p w14:paraId="03D9B912">
      <w:pPr>
        <w:pStyle w:val="4"/>
        <w:numPr>
          <w:ilvl w:val="-1"/>
          <w:numId w:val="0"/>
        </w:numPr>
        <w:snapToGrid w:val="0"/>
        <w:spacing w:before="0" w:beforeAutospacing="0" w:after="0" w:afterAutospacing="0"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（四）日常办公、差旅、调研、评审等工作费用，工作人员工资、保险、福利及协会聘请专家等费用；</w:t>
      </w:r>
    </w:p>
    <w:p w14:paraId="7003DABD">
      <w:pPr>
        <w:pStyle w:val="4"/>
        <w:numPr>
          <w:ilvl w:val="-1"/>
          <w:numId w:val="0"/>
        </w:numPr>
        <w:snapToGrid w:val="0"/>
        <w:spacing w:before="0" w:beforeAutospacing="0" w:after="0" w:afterAutospacing="0"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（五）协会组织外出交流学习活动费用；</w:t>
      </w:r>
    </w:p>
    <w:p w14:paraId="73AC8AB6">
      <w:pPr>
        <w:pStyle w:val="4"/>
        <w:numPr>
          <w:ilvl w:val="-1"/>
          <w:numId w:val="0"/>
        </w:numPr>
        <w:snapToGrid w:val="0"/>
        <w:spacing w:before="0" w:beforeAutospacing="0" w:after="0" w:afterAutospacing="0"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（六）固定资产租赁、购置与维护、网站及工作软件、业务平台建设开发及维护等费用；</w:t>
      </w:r>
    </w:p>
    <w:p w14:paraId="1812FC66">
      <w:pPr>
        <w:pStyle w:val="4"/>
        <w:numPr>
          <w:ilvl w:val="-1"/>
          <w:numId w:val="0"/>
        </w:numPr>
        <w:snapToGrid w:val="0"/>
        <w:spacing w:before="0" w:beforeAutospacing="0" w:after="0" w:afterAutospacing="0"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（七）宣传推广本协会的费用；</w:t>
      </w:r>
    </w:p>
    <w:p w14:paraId="37717E91">
      <w:pPr>
        <w:pStyle w:val="4"/>
        <w:numPr>
          <w:ilvl w:val="-1"/>
          <w:numId w:val="0"/>
        </w:numPr>
        <w:snapToGrid w:val="0"/>
        <w:spacing w:before="0" w:beforeAutospacing="0" w:after="0" w:afterAutospacing="0"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（八）协会表彰、奖励先进费用；</w:t>
      </w:r>
    </w:p>
    <w:p w14:paraId="77192CB6">
      <w:pPr>
        <w:pStyle w:val="4"/>
        <w:numPr>
          <w:ilvl w:val="-1"/>
          <w:numId w:val="0"/>
        </w:numPr>
        <w:snapToGrid w:val="0"/>
        <w:spacing w:before="0" w:beforeAutospacing="0" w:after="0" w:afterAutospacing="0"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（九）其他围绕本协会宗旨和业务范围开展活动的费用。</w:t>
      </w:r>
    </w:p>
    <w:p w14:paraId="2193FA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bookmarkStart w:id="0" w:name="_Toc271974341"/>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章  财务印章、支票、收据的管理</w:t>
      </w:r>
      <w:bookmarkEnd w:id="0"/>
    </w:p>
    <w:p w14:paraId="4FDCEDFA">
      <w:pPr>
        <w:pStyle w:val="4"/>
        <w:numPr>
          <w:ilvl w:val="0"/>
          <w:numId w:val="1"/>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财务章、支票由</w:t>
      </w:r>
      <w:r>
        <w:rPr>
          <w:rFonts w:hint="eastAsia" w:ascii="仿宋" w:hAnsi="仿宋" w:eastAsia="仿宋" w:cs="仿宋"/>
          <w:color w:val="000000"/>
          <w:sz w:val="24"/>
          <w:szCs w:val="24"/>
          <w:lang w:val="en-US" w:eastAsia="zh-CN"/>
        </w:rPr>
        <w:t>出纳</w:t>
      </w:r>
      <w:r>
        <w:rPr>
          <w:rFonts w:hint="eastAsia" w:ascii="仿宋" w:hAnsi="仿宋" w:eastAsia="仿宋" w:cs="仿宋"/>
          <w:color w:val="000000"/>
          <w:sz w:val="24"/>
          <w:szCs w:val="24"/>
        </w:rPr>
        <w:t>保管，银行预留人名章、支票密码由</w:t>
      </w:r>
      <w:r>
        <w:rPr>
          <w:rFonts w:hint="eastAsia" w:ascii="仿宋" w:hAnsi="仿宋" w:eastAsia="仿宋" w:cs="仿宋"/>
          <w:color w:val="000000"/>
          <w:sz w:val="24"/>
          <w:szCs w:val="24"/>
          <w:lang w:val="en-US" w:eastAsia="zh-CN"/>
        </w:rPr>
        <w:t>机构负责人</w:t>
      </w:r>
      <w:r>
        <w:rPr>
          <w:rFonts w:hint="eastAsia" w:ascii="仿宋" w:hAnsi="仿宋" w:eastAsia="仿宋" w:cs="仿宋"/>
          <w:color w:val="000000"/>
          <w:sz w:val="24"/>
          <w:szCs w:val="24"/>
        </w:rPr>
        <w:t>保管。</w:t>
      </w:r>
    </w:p>
    <w:p w14:paraId="527E37EE">
      <w:pPr>
        <w:pStyle w:val="4"/>
        <w:numPr>
          <w:ilvl w:val="0"/>
          <w:numId w:val="1"/>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本组织收款票据包括捐赠票据、税务发票、三联收据，本制度中统称收据。开具收据应遵守《公益事业捐赠票据使用管理暂行办法》、《发票管理办法》等法律法规的规定。</w:t>
      </w:r>
    </w:p>
    <w:p w14:paraId="66E7C1A3">
      <w:pPr>
        <w:pStyle w:val="4"/>
        <w:numPr>
          <w:ilvl w:val="0"/>
          <w:numId w:val="1"/>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收据开出</w:t>
      </w:r>
      <w:r>
        <w:rPr>
          <w:rFonts w:hint="eastAsia" w:ascii="仿宋" w:hAnsi="仿宋" w:eastAsia="仿宋" w:cs="仿宋"/>
          <w:color w:val="000000"/>
          <w:sz w:val="24"/>
          <w:szCs w:val="24"/>
          <w:lang w:val="en-US" w:eastAsia="zh-CN"/>
        </w:rPr>
        <w:t>需</w:t>
      </w:r>
      <w:r>
        <w:rPr>
          <w:rFonts w:hint="eastAsia" w:ascii="仿宋" w:hAnsi="仿宋" w:eastAsia="仿宋" w:cs="仿宋"/>
          <w:color w:val="000000"/>
          <w:sz w:val="24"/>
          <w:szCs w:val="24"/>
        </w:rPr>
        <w:t>签字，收据必须加盖财务章方为有效。所有收入必须全部填开收据，不得遗漏。捐赠人不需要收据的，也应该开具捐赠票据，可将收据联与记账联或与存根联一同保存。</w:t>
      </w:r>
    </w:p>
    <w:p w14:paraId="631234E2">
      <w:pPr>
        <w:pStyle w:val="4"/>
        <w:numPr>
          <w:ilvl w:val="0"/>
          <w:numId w:val="1"/>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填写错误的收据不得撕毁，应三联收齐后作废保存。使用完的收据须检查内联是否完整无缺，开具的内容和金额是否准确，检查无误后作为财务资料妥善保存，或待财政部门缴销。</w:t>
      </w:r>
    </w:p>
    <w:p w14:paraId="7D9FA9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章   </w:t>
      </w:r>
      <w:bookmarkStart w:id="1" w:name="_Toc271974343"/>
      <w:r>
        <w:rPr>
          <w:rFonts w:hint="eastAsia" w:ascii="仿宋" w:hAnsi="仿宋" w:eastAsia="仿宋" w:cs="仿宋"/>
          <w:b/>
          <w:bCs/>
          <w:sz w:val="32"/>
          <w:szCs w:val="32"/>
        </w:rPr>
        <w:t>支出报销</w:t>
      </w:r>
      <w:bookmarkEnd w:id="1"/>
      <w:r>
        <w:rPr>
          <w:rFonts w:hint="eastAsia" w:ascii="仿宋" w:hAnsi="仿宋" w:eastAsia="仿宋" w:cs="仿宋"/>
          <w:b/>
          <w:bCs/>
          <w:sz w:val="32"/>
          <w:szCs w:val="32"/>
        </w:rPr>
        <w:t>规定</w:t>
      </w:r>
    </w:p>
    <w:p w14:paraId="017CA87D">
      <w:pPr>
        <w:pStyle w:val="4"/>
        <w:numPr>
          <w:ilvl w:val="0"/>
          <w:numId w:val="1"/>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本组织所有的支出需经机构负责人</w:t>
      </w:r>
      <w:r>
        <w:rPr>
          <w:rFonts w:hint="eastAsia" w:ascii="仿宋" w:hAnsi="仿宋" w:eastAsia="仿宋" w:cs="仿宋"/>
          <w:color w:val="000000"/>
          <w:sz w:val="24"/>
          <w:szCs w:val="24"/>
          <w:lang w:val="en-US" w:eastAsia="zh-CN"/>
        </w:rPr>
        <w:t>审批或者负责人授权责任人</w:t>
      </w:r>
      <w:r>
        <w:rPr>
          <w:rFonts w:hint="eastAsia" w:ascii="仿宋" w:hAnsi="仿宋" w:eastAsia="仿宋" w:cs="仿宋"/>
          <w:color w:val="000000"/>
          <w:sz w:val="24"/>
          <w:szCs w:val="24"/>
        </w:rPr>
        <w:t>审批。机构负责人经手的费用支出，需经理事审批。</w:t>
      </w:r>
    </w:p>
    <w:p w14:paraId="379E546C">
      <w:pPr>
        <w:pStyle w:val="4"/>
        <w:numPr>
          <w:ilvl w:val="0"/>
          <w:numId w:val="1"/>
        </w:numPr>
        <w:snapToGrid w:val="0"/>
        <w:spacing w:before="0" w:beforeAutospacing="0" w:after="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支出报销审批流程：</w:t>
      </w:r>
    </w:p>
    <w:p w14:paraId="2D3E4EF1">
      <w:pPr>
        <w:pStyle w:val="4"/>
        <w:adjustRightInd w:val="0"/>
        <w:snapToGrid w:val="0"/>
        <w:spacing w:before="0" w:beforeAutospacing="0" w:after="0" w:afterAutospacing="0"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1）经手人填写《费用报销单》，注明支出事由、金额、数量等基本信息，并在经手人处签字，将所有票据粘在票据粘贴单上。如果支出有证明人，证明人也需在报销单上签字。</w:t>
      </w:r>
    </w:p>
    <w:p w14:paraId="02206600">
      <w:pPr>
        <w:pStyle w:val="4"/>
        <w:numPr>
          <w:ilvl w:val="0"/>
          <w:numId w:val="2"/>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经手人将填写完整的报销单交项目负责人复核。项目负责人需审核支出是否归于该项目，是否符合预算标准，是否超出预算金额或预算范围。审核无误后签字确认。项目负责人复核后交由本机构负责人审批</w:t>
      </w:r>
      <w:r>
        <w:rPr>
          <w:rFonts w:hint="eastAsia" w:ascii="仿宋" w:hAnsi="仿宋" w:eastAsia="仿宋" w:cs="仿宋"/>
          <w:color w:val="000000"/>
          <w:sz w:val="24"/>
          <w:szCs w:val="24"/>
          <w:lang w:val="en-US" w:eastAsia="zh-CN"/>
        </w:rPr>
        <w:t>或者负责人授权责任人</w:t>
      </w:r>
      <w:r>
        <w:rPr>
          <w:rFonts w:hint="eastAsia" w:ascii="仿宋" w:hAnsi="仿宋" w:eastAsia="仿宋" w:cs="仿宋"/>
          <w:color w:val="000000"/>
          <w:sz w:val="24"/>
          <w:szCs w:val="24"/>
        </w:rPr>
        <w:t>审批</w:t>
      </w:r>
      <w:r>
        <w:rPr>
          <w:rFonts w:hint="eastAsia" w:ascii="仿宋" w:hAnsi="仿宋" w:eastAsia="仿宋" w:cs="仿宋"/>
          <w:sz w:val="24"/>
          <w:szCs w:val="24"/>
        </w:rPr>
        <w:t>。</w:t>
      </w:r>
    </w:p>
    <w:p w14:paraId="01BB364E">
      <w:pPr>
        <w:pStyle w:val="4"/>
        <w:numPr>
          <w:ilvl w:val="0"/>
          <w:numId w:val="3"/>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经手人持经机构负责人审批</w:t>
      </w:r>
      <w:r>
        <w:rPr>
          <w:rFonts w:hint="eastAsia" w:ascii="仿宋" w:hAnsi="仿宋" w:eastAsia="仿宋" w:cs="仿宋"/>
          <w:color w:val="000000"/>
          <w:sz w:val="24"/>
          <w:szCs w:val="24"/>
          <w:lang w:val="en-US" w:eastAsia="zh-CN"/>
        </w:rPr>
        <w:t>或者负责人授权责任人</w:t>
      </w:r>
      <w:r>
        <w:rPr>
          <w:rFonts w:hint="eastAsia" w:ascii="仿宋" w:hAnsi="仿宋" w:eastAsia="仿宋" w:cs="仿宋"/>
          <w:color w:val="000000"/>
          <w:sz w:val="24"/>
          <w:szCs w:val="24"/>
        </w:rPr>
        <w:t>审批</w:t>
      </w:r>
      <w:r>
        <w:rPr>
          <w:rFonts w:hint="eastAsia" w:ascii="仿宋" w:hAnsi="仿宋" w:eastAsia="仿宋" w:cs="仿宋"/>
          <w:sz w:val="24"/>
          <w:szCs w:val="24"/>
        </w:rPr>
        <w:t>的报销单到出纳处报销。出纳在报销前需审核票据是否合法，金额是否准确，是否符合机构财务制度和年度预算要求等。审核无误后付款。审核中发现有问题的，有权退回经手人重新填写。对于违反财务规定的支出，有权拒绝予以报销。</w:t>
      </w:r>
    </w:p>
    <w:p w14:paraId="2DE2B2C2">
      <w:pPr>
        <w:pStyle w:val="4"/>
        <w:numPr>
          <w:ilvl w:val="0"/>
          <w:numId w:val="3"/>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出纳每月</w:t>
      </w:r>
      <w:r>
        <w:rPr>
          <w:rFonts w:hint="eastAsia" w:ascii="仿宋" w:hAnsi="仿宋" w:eastAsia="仿宋" w:cs="仿宋"/>
          <w:sz w:val="24"/>
          <w:szCs w:val="24"/>
          <w:lang w:val="en-US" w:eastAsia="zh-CN"/>
        </w:rPr>
        <w:t>1-2次</w:t>
      </w:r>
      <w:r>
        <w:rPr>
          <w:rFonts w:hint="eastAsia" w:ascii="仿宋" w:hAnsi="仿宋" w:eastAsia="仿宋" w:cs="仿宋"/>
          <w:sz w:val="24"/>
          <w:szCs w:val="24"/>
        </w:rPr>
        <w:t>集中办理报销，遇节假日顺延。</w:t>
      </w:r>
    </w:p>
    <w:p w14:paraId="598A813A">
      <w:pPr>
        <w:pStyle w:val="4"/>
        <w:numPr>
          <w:ilvl w:val="0"/>
          <w:numId w:val="1"/>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工作人员报销费用应当填制费用报销单。</w:t>
      </w:r>
    </w:p>
    <w:p w14:paraId="37D39F1D">
      <w:pPr>
        <w:pStyle w:val="4"/>
        <w:adjustRightInd w:val="0"/>
        <w:snapToGrid w:val="0"/>
        <w:spacing w:before="0" w:beforeAutospacing="0" w:after="0" w:afterAutospacing="0" w:line="360" w:lineRule="auto"/>
        <w:ind w:left="720"/>
        <w:rPr>
          <w:rFonts w:hint="eastAsia" w:ascii="仿宋" w:hAnsi="仿宋" w:eastAsia="仿宋" w:cs="仿宋"/>
          <w:sz w:val="24"/>
          <w:szCs w:val="24"/>
        </w:rPr>
      </w:pPr>
      <w:r>
        <w:rPr>
          <w:rFonts w:hint="eastAsia" w:ascii="仿宋" w:hAnsi="仿宋" w:eastAsia="仿宋" w:cs="仿宋"/>
          <w:sz w:val="24"/>
          <w:szCs w:val="24"/>
        </w:rPr>
        <w:t>费用报销单与原始票据（如发票与电脑小票、酒店结算单、验收单等）的内容、金额应当一致。填有大写和小写金额的凭证，大小写金额必须相符，在金额数字前必须有“人民币”或“￥”字样，填写须用规范字；金额未到分的，后面要加“整”字，金额与“人民币”或“￥”字之间不得有空隙。</w:t>
      </w:r>
    </w:p>
    <w:p w14:paraId="13E786CB">
      <w:pPr>
        <w:pStyle w:val="4"/>
        <w:numPr>
          <w:ilvl w:val="0"/>
          <w:numId w:val="1"/>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原始票据及相关要求：</w:t>
      </w:r>
    </w:p>
    <w:p w14:paraId="3B7FD29D">
      <w:pPr>
        <w:pStyle w:val="4"/>
        <w:numPr>
          <w:ilvl w:val="0"/>
          <w:numId w:val="4"/>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所有支出应当取得原始票据，且保证原始票据真实、有效。原始票据必须填写本组织全称，并注明税号。</w:t>
      </w:r>
    </w:p>
    <w:p w14:paraId="719DBAE9">
      <w:pPr>
        <w:pStyle w:val="4"/>
        <w:numPr>
          <w:ilvl w:val="0"/>
          <w:numId w:val="4"/>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原始票据包括发票、行政事业性收费收据、捐赠收据等，同时还包括与支出相关的购物明细单等，具体参见以下内容。以网银支付相关款项时，需附银行回单，作为报销凭据之一附于报销单后。</w:t>
      </w:r>
    </w:p>
    <w:p w14:paraId="45A9E474">
      <w:pPr>
        <w:pStyle w:val="4"/>
        <w:numPr>
          <w:ilvl w:val="0"/>
          <w:numId w:val="4"/>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发生酒店会议产生住宿结算时，如对方发票未写明清晰的信息（如住宿人数/天数等），需要酒店提供详细结算清单（如流水单），特殊情况下，需结算人员在发票后面写明详细结算信息（房数/天数/单价及人员等）。</w:t>
      </w:r>
    </w:p>
    <w:p w14:paraId="3866F664">
      <w:pPr>
        <w:pStyle w:val="4"/>
        <w:numPr>
          <w:ilvl w:val="0"/>
          <w:numId w:val="4"/>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涉及到大型活动餐费，需提供参加活动人员的签到表，以核算出餐费的标准。</w:t>
      </w:r>
    </w:p>
    <w:p w14:paraId="72E5926E">
      <w:pPr>
        <w:pStyle w:val="4"/>
        <w:numPr>
          <w:ilvl w:val="0"/>
          <w:numId w:val="4"/>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报销交通费，需注明事由和起止地址。</w:t>
      </w:r>
    </w:p>
    <w:p w14:paraId="45DE709E">
      <w:pPr>
        <w:pStyle w:val="4"/>
        <w:numPr>
          <w:ilvl w:val="0"/>
          <w:numId w:val="4"/>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报销办公用品或材料等，需附超市小票或物品明细单（反映所购物品名称、数量、单价、金额）。</w:t>
      </w:r>
    </w:p>
    <w:p w14:paraId="0D3F82F5">
      <w:pPr>
        <w:pStyle w:val="4"/>
        <w:numPr>
          <w:ilvl w:val="0"/>
          <w:numId w:val="4"/>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以现金形式发放专家劳务费、志愿者补贴等，应编制领款清单，注明受款人姓名、领取标准、联系方式，超出个人所得税计税标准的必须留下受款者的联系方式和身份证号码，用于申报纳税。领款清单必须由领款人亲笔签字，以此作为报销依据，如通过银行转账支付，以银行转账凭证作为报销依据。坚决杜绝员工代领。</w:t>
      </w:r>
    </w:p>
    <w:p w14:paraId="33FFF0E0">
      <w:pPr>
        <w:pStyle w:val="4"/>
        <w:numPr>
          <w:ilvl w:val="0"/>
          <w:numId w:val="4"/>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特殊情况处理：如果收款单位（提供商品或服务的单位）无法开具正式合法的发票和收据，可要求对方开具普通收据，但必须在收据上签署收款人姓名并加盖收款单位公章或财务专用章，必要时注明收款人地址、电话等，报销时需详细注明事由，须有其他人员证明；如果收款方（提供商品或服务的单位或个人）无法开具正式合法的发票和收据，也无法开具普通收据，如：在农贸市场采购蔬菜、水果等，在农村发生伙食、住宿等无法取得发票甚至收据时，可填写本机构自制《领款单》，并取得收款方签字和相关人员签字证明，尽可能注明收款人地址、电话等，报销时必须详细注明事由。</w:t>
      </w:r>
    </w:p>
    <w:p w14:paraId="62D36CA5">
      <w:pPr>
        <w:pStyle w:val="4"/>
        <w:numPr>
          <w:ilvl w:val="0"/>
          <w:numId w:val="4"/>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票据丢失原则上不予报销。</w:t>
      </w:r>
    </w:p>
    <w:p w14:paraId="383122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 xml:space="preserve">章  </w:t>
      </w:r>
      <w:bookmarkStart w:id="2" w:name="_Toc271974344"/>
      <w:r>
        <w:rPr>
          <w:rFonts w:hint="eastAsia" w:ascii="仿宋" w:hAnsi="仿宋" w:eastAsia="仿宋" w:cs="仿宋"/>
          <w:b/>
          <w:bCs/>
          <w:sz w:val="32"/>
          <w:szCs w:val="32"/>
        </w:rPr>
        <w:t>借款制度</w:t>
      </w:r>
      <w:bookmarkEnd w:id="2"/>
    </w:p>
    <w:p w14:paraId="7E1EB0D1">
      <w:pPr>
        <w:pStyle w:val="4"/>
        <w:numPr>
          <w:ilvl w:val="0"/>
          <w:numId w:val="1"/>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所有借款必须填写借款单，经机构负责人审批后出纳方可付款。</w:t>
      </w:r>
    </w:p>
    <w:p w14:paraId="3DE9D029">
      <w:pPr>
        <w:pStyle w:val="4"/>
        <w:numPr>
          <w:ilvl w:val="0"/>
          <w:numId w:val="1"/>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原则上前次借款未结清的，不得再次借款。</w:t>
      </w:r>
    </w:p>
    <w:p w14:paraId="3FF4D1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章  财务交接</w:t>
      </w:r>
    </w:p>
    <w:p w14:paraId="12E4A45E">
      <w:pPr>
        <w:pStyle w:val="4"/>
        <w:numPr>
          <w:ilvl w:val="0"/>
          <w:numId w:val="1"/>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财务人员变动或离职时，必须办理交接手续。财务人员在移交手续前，必须及时做好如下工作：</w:t>
      </w:r>
    </w:p>
    <w:p w14:paraId="2F631018">
      <w:pPr>
        <w:pStyle w:val="4"/>
        <w:numPr>
          <w:ilvl w:val="1"/>
          <w:numId w:val="5"/>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已经受理的经济业务，必须编制记账凭证、完成各项报表；</w:t>
      </w:r>
    </w:p>
    <w:p w14:paraId="3349C281">
      <w:pPr>
        <w:pStyle w:val="4"/>
        <w:numPr>
          <w:ilvl w:val="1"/>
          <w:numId w:val="5"/>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登记相关账目时，双方必须签名确认；</w:t>
      </w:r>
    </w:p>
    <w:p w14:paraId="7795F555">
      <w:pPr>
        <w:pStyle w:val="4"/>
        <w:numPr>
          <w:ilvl w:val="1"/>
          <w:numId w:val="5"/>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整理应移交的各项资料；</w:t>
      </w:r>
    </w:p>
    <w:p w14:paraId="1C4C258A">
      <w:pPr>
        <w:pStyle w:val="4"/>
        <w:numPr>
          <w:ilvl w:val="1"/>
          <w:numId w:val="5"/>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编制移交清册，对移交的凭证、账册、报表、印鉴、支票、发票等会计资料及物品进行归类并登记；</w:t>
      </w:r>
    </w:p>
    <w:p w14:paraId="4D128EB5">
      <w:pPr>
        <w:pStyle w:val="4"/>
        <w:numPr>
          <w:ilvl w:val="1"/>
          <w:numId w:val="5"/>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对于电算化的财务资料，除打印成文档交接外，必须对软件密码、实物进行书面列明；</w:t>
      </w:r>
    </w:p>
    <w:p w14:paraId="2D3B3C94">
      <w:pPr>
        <w:pStyle w:val="4"/>
        <w:numPr>
          <w:ilvl w:val="1"/>
          <w:numId w:val="5"/>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对于现金及银行移交，必须当面清点，编制现金盘点表，银行编制余额调节表。</w:t>
      </w:r>
    </w:p>
    <w:p w14:paraId="31F5A3EA">
      <w:pPr>
        <w:pStyle w:val="4"/>
        <w:numPr>
          <w:ilvl w:val="0"/>
          <w:numId w:val="1"/>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出纳在交接前，发生账目或货币资金不相符时，必须清查原因，对于不符的事件处理完毕后方可办理交接。</w:t>
      </w:r>
    </w:p>
    <w:p w14:paraId="2B8664EB">
      <w:pPr>
        <w:pStyle w:val="4"/>
        <w:numPr>
          <w:ilvl w:val="0"/>
          <w:numId w:val="1"/>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所有移交资料必须一式三份，交接双方各执一份，本组织存档一份。</w:t>
      </w:r>
    </w:p>
    <w:p w14:paraId="7A9BCF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bookmarkStart w:id="3" w:name="_Toc271974350"/>
      <w:r>
        <w:rPr>
          <w:rFonts w:hint="eastAsia" w:ascii="仿宋" w:hAnsi="仿宋" w:eastAsia="仿宋" w:cs="仿宋"/>
          <w:b/>
          <w:bCs/>
          <w:sz w:val="32"/>
          <w:szCs w:val="32"/>
          <w:lang w:val="en-US" w:eastAsia="zh-CN"/>
        </w:rPr>
        <w:t>第十章</w:t>
      </w:r>
      <w:r>
        <w:rPr>
          <w:rFonts w:hint="eastAsia" w:ascii="仿宋" w:hAnsi="仿宋" w:eastAsia="仿宋" w:cs="仿宋"/>
          <w:b/>
          <w:bCs/>
          <w:sz w:val="32"/>
          <w:szCs w:val="32"/>
        </w:rPr>
        <w:t xml:space="preserve"> 财务监督和公开</w:t>
      </w:r>
      <w:bookmarkEnd w:id="3"/>
      <w:r>
        <w:rPr>
          <w:rFonts w:hint="eastAsia" w:ascii="仿宋" w:hAnsi="仿宋" w:eastAsia="仿宋" w:cs="仿宋"/>
          <w:b/>
          <w:bCs/>
          <w:sz w:val="32"/>
          <w:szCs w:val="32"/>
        </w:rPr>
        <w:t>透明</w:t>
      </w:r>
    </w:p>
    <w:p w14:paraId="68020559">
      <w:pPr>
        <w:pStyle w:val="4"/>
        <w:numPr>
          <w:ilvl w:val="0"/>
          <w:numId w:val="1"/>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为了提高公信力，体现财务诚信、透明、制约的理念，本组织</w:t>
      </w:r>
      <w:r>
        <w:rPr>
          <w:rFonts w:hint="eastAsia" w:ascii="仿宋" w:hAnsi="仿宋" w:eastAsia="仿宋" w:cs="仿宋"/>
          <w:sz w:val="24"/>
          <w:szCs w:val="24"/>
          <w:lang w:val="en-US" w:eastAsia="zh-CN"/>
        </w:rPr>
        <w:t>按照杭州市社会组织年检要求</w:t>
      </w:r>
      <w:r>
        <w:rPr>
          <w:rFonts w:hint="eastAsia" w:ascii="仿宋" w:hAnsi="仿宋" w:eastAsia="仿宋" w:cs="仿宋"/>
          <w:sz w:val="24"/>
          <w:szCs w:val="24"/>
        </w:rPr>
        <w:t>进行年度审计。</w:t>
      </w:r>
    </w:p>
    <w:p w14:paraId="557AC49D">
      <w:pPr>
        <w:pStyle w:val="4"/>
        <w:numPr>
          <w:ilvl w:val="0"/>
          <w:numId w:val="1"/>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本着对资助方负责的原则，本组织接受资助方进行的审计或其委托的审计。</w:t>
      </w:r>
    </w:p>
    <w:p w14:paraId="276928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第十一章财务预算制度</w:t>
      </w:r>
    </w:p>
    <w:p w14:paraId="25C5FD0A">
      <w:pPr>
        <w:pStyle w:val="4"/>
        <w:numPr>
          <w:ilvl w:val="0"/>
          <w:numId w:val="1"/>
        </w:numPr>
        <w:adjustRightInd w:val="0"/>
        <w:snapToGrid w:val="0"/>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财务预算由</w:t>
      </w:r>
      <w:r>
        <w:rPr>
          <w:rFonts w:hint="eastAsia" w:ascii="仿宋" w:hAnsi="仿宋" w:eastAsia="仿宋" w:cs="仿宋"/>
          <w:sz w:val="24"/>
          <w:szCs w:val="24"/>
          <w:lang w:val="en-US" w:eastAsia="zh-CN"/>
        </w:rPr>
        <w:t>理事会</w:t>
      </w:r>
      <w:r>
        <w:rPr>
          <w:rFonts w:hint="eastAsia" w:ascii="仿宋" w:hAnsi="仿宋" w:eastAsia="仿宋" w:cs="仿宋"/>
          <w:sz w:val="24"/>
          <w:szCs w:val="24"/>
        </w:rPr>
        <w:t>根据年度计划，提出</w:t>
      </w:r>
      <w:r>
        <w:rPr>
          <w:rFonts w:hint="eastAsia" w:ascii="仿宋" w:hAnsi="仿宋" w:eastAsia="仿宋" w:cs="仿宋"/>
          <w:sz w:val="24"/>
          <w:szCs w:val="24"/>
          <w:lang w:val="en-US" w:eastAsia="zh-CN"/>
        </w:rPr>
        <w:t>各项目</w:t>
      </w:r>
      <w:r>
        <w:rPr>
          <w:rFonts w:hint="eastAsia" w:ascii="仿宋" w:hAnsi="仿宋" w:eastAsia="仿宋" w:cs="仿宋"/>
          <w:sz w:val="24"/>
          <w:szCs w:val="24"/>
        </w:rPr>
        <w:t>的收支计划报告，经</w:t>
      </w:r>
      <w:r>
        <w:rPr>
          <w:rFonts w:hint="eastAsia" w:ascii="仿宋" w:hAnsi="仿宋" w:eastAsia="仿宋" w:cs="仿宋"/>
          <w:sz w:val="24"/>
          <w:szCs w:val="24"/>
          <w:lang w:val="en-US" w:eastAsia="zh-CN"/>
        </w:rPr>
        <w:t>理事会</w:t>
      </w:r>
      <w:r>
        <w:rPr>
          <w:rFonts w:hint="eastAsia" w:ascii="仿宋" w:hAnsi="仿宋" w:eastAsia="仿宋" w:cs="仿宋"/>
          <w:sz w:val="24"/>
          <w:szCs w:val="24"/>
        </w:rPr>
        <w:t>研究评审后批准实施，重大项目开支(</w:t>
      </w:r>
      <w:r>
        <w:rPr>
          <w:rFonts w:hint="eastAsia" w:ascii="仿宋" w:hAnsi="仿宋" w:eastAsia="仿宋" w:cs="仿宋"/>
          <w:sz w:val="24"/>
          <w:szCs w:val="24"/>
          <w:lang w:val="en-US" w:eastAsia="zh-CN"/>
        </w:rPr>
        <w:t>2</w:t>
      </w:r>
      <w:r>
        <w:rPr>
          <w:rFonts w:hint="eastAsia" w:ascii="仿宋" w:hAnsi="仿宋" w:eastAsia="仿宋" w:cs="仿宋"/>
          <w:sz w:val="24"/>
          <w:szCs w:val="24"/>
        </w:rPr>
        <w:t>万元以上的)由</w:t>
      </w:r>
      <w:r>
        <w:rPr>
          <w:rFonts w:hint="eastAsia" w:ascii="仿宋" w:hAnsi="仿宋" w:eastAsia="仿宋" w:cs="仿宋"/>
          <w:sz w:val="24"/>
          <w:szCs w:val="24"/>
          <w:lang w:val="en-US" w:eastAsia="zh-CN"/>
        </w:rPr>
        <w:t>理事会</w:t>
      </w:r>
      <w:r>
        <w:rPr>
          <w:rFonts w:hint="eastAsia" w:ascii="仿宋" w:hAnsi="仿宋" w:eastAsia="仿宋" w:cs="仿宋"/>
          <w:sz w:val="24"/>
          <w:szCs w:val="24"/>
        </w:rPr>
        <w:t>决定，无预算计划的不得开支，特别情况支出项目应做追加预算。</w:t>
      </w:r>
    </w:p>
    <w:p w14:paraId="7FB53A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第十二章投资管理制度</w:t>
      </w:r>
    </w:p>
    <w:p w14:paraId="1D62FC2C">
      <w:pPr>
        <w:pStyle w:val="4"/>
        <w:numPr>
          <w:ilvl w:val="0"/>
          <w:numId w:val="1"/>
        </w:numPr>
        <w:adjustRightInd w:val="0"/>
        <w:snapToGrid w:val="0"/>
        <w:spacing w:before="0" w:beforeAutospacing="0" w:after="0" w:afterAutospacing="0"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投资原则，遵循国家法规不影响自身项目开展前提下对外符合本组织服务内容的民非组织进行投资。</w:t>
      </w:r>
    </w:p>
    <w:p w14:paraId="67752011">
      <w:pPr>
        <w:pStyle w:val="4"/>
        <w:numPr>
          <w:ilvl w:val="0"/>
          <w:numId w:val="1"/>
        </w:numPr>
        <w:adjustRightInd w:val="0"/>
        <w:snapToGrid w:val="0"/>
        <w:spacing w:before="0" w:beforeAutospacing="0" w:after="0" w:afterAutospacing="0"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对外投资需经财务人员考察在确实存在可行性的前提下有理事会表决通过方可投资。</w:t>
      </w:r>
    </w:p>
    <w:p w14:paraId="1CBA19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第十三章实物资产管理</w:t>
      </w:r>
    </w:p>
    <w:p w14:paraId="260707D5">
      <w:pPr>
        <w:pStyle w:val="4"/>
        <w:numPr>
          <w:ilvl w:val="0"/>
          <w:numId w:val="1"/>
        </w:numPr>
        <w:adjustRightInd w:val="0"/>
        <w:snapToGrid w:val="0"/>
        <w:spacing w:before="0" w:beforeAutospacing="0" w:after="0" w:afterAutospacing="0" w:line="360" w:lineRule="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固定资产是指使用年限在一年以上，单位价值在</w:t>
      </w:r>
      <w:r>
        <w:rPr>
          <w:rFonts w:hint="eastAsia" w:ascii="仿宋" w:hAnsi="仿宋" w:eastAsia="仿宋" w:cs="仿宋"/>
          <w:sz w:val="24"/>
          <w:szCs w:val="24"/>
          <w:lang w:val="en-US" w:eastAsia="zh-CN"/>
        </w:rPr>
        <w:t>10</w:t>
      </w:r>
      <w:r>
        <w:rPr>
          <w:rFonts w:hint="default" w:ascii="仿宋" w:hAnsi="仿宋" w:eastAsia="仿宋" w:cs="仿宋"/>
          <w:sz w:val="24"/>
          <w:szCs w:val="24"/>
          <w:lang w:val="en-US" w:eastAsia="zh-CN"/>
        </w:rPr>
        <w:t>00元以上，使用期限较长，单位价值较高，并在使用过程中保持原有实物形态的资产。根据有关规定，</w:t>
      </w:r>
      <w:r>
        <w:rPr>
          <w:rFonts w:hint="eastAsia" w:ascii="仿宋" w:hAnsi="仿宋" w:eastAsia="仿宋" w:cs="仿宋"/>
          <w:sz w:val="24"/>
          <w:szCs w:val="24"/>
          <w:lang w:val="en-US" w:eastAsia="zh-CN"/>
        </w:rPr>
        <w:t>本组织</w:t>
      </w:r>
      <w:r>
        <w:rPr>
          <w:rFonts w:hint="default" w:ascii="仿宋" w:hAnsi="仿宋" w:eastAsia="仿宋" w:cs="仿宋"/>
          <w:sz w:val="24"/>
          <w:szCs w:val="24"/>
          <w:lang w:val="en-US" w:eastAsia="zh-CN"/>
        </w:rPr>
        <w:t>将固定资产分为：房屋及建筑物、办公家具、空调设备、计算机网络设备、音像设备、交通运输设备、通信设备、其它等八类。</w:t>
      </w:r>
      <w:r>
        <w:rPr>
          <w:rFonts w:hint="eastAsia" w:ascii="仿宋" w:hAnsi="仿宋" w:eastAsia="仿宋" w:cs="仿宋"/>
          <w:sz w:val="24"/>
          <w:szCs w:val="24"/>
          <w:lang w:val="en-US" w:eastAsia="zh-CN"/>
        </w:rPr>
        <w:t>按照推荐最低折旧年限进行折旧处理。</w:t>
      </w:r>
    </w:p>
    <w:p w14:paraId="2B2749DE">
      <w:pPr>
        <w:pStyle w:val="4"/>
        <w:numPr>
          <w:ilvl w:val="0"/>
          <w:numId w:val="1"/>
        </w:numPr>
        <w:adjustRightInd w:val="0"/>
        <w:snapToGrid w:val="0"/>
        <w:spacing w:before="0" w:beforeAutospacing="0" w:after="0" w:afterAutospacing="0"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低值易耗品以发票或者实际支付金额两者中的较低值一次计入成本或管理费用。</w:t>
      </w:r>
    </w:p>
    <w:p w14:paraId="492ADA93">
      <w:pPr>
        <w:pStyle w:val="4"/>
        <w:numPr>
          <w:ilvl w:val="0"/>
          <w:numId w:val="1"/>
        </w:numPr>
        <w:adjustRightInd w:val="0"/>
        <w:snapToGrid w:val="0"/>
        <w:spacing w:before="0" w:beforeAutospacing="0" w:after="0" w:afterAutospacing="0"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固定资产购入验收后，需统一进行编号，并按照编号进行固定资产造册。</w:t>
      </w:r>
    </w:p>
    <w:p w14:paraId="3619CC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第十四章会计档案管理</w:t>
      </w:r>
    </w:p>
    <w:p w14:paraId="5105C233">
      <w:pPr>
        <w:pStyle w:val="4"/>
        <w:numPr>
          <w:ilvl w:val="0"/>
          <w:numId w:val="1"/>
        </w:numPr>
        <w:adjustRightInd w:val="0"/>
        <w:snapToGrid w:val="0"/>
        <w:spacing w:before="0" w:beforeAutospacing="0" w:after="0" w:afterAutospacing="0" w:line="360" w:lineRule="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会计档案范围会计档案是指会计凭证、会计账簿和财务报告等会计核算专业材料，是记录和反映单位经济业务的重要史料和证据。</w:t>
      </w:r>
    </w:p>
    <w:p w14:paraId="08E3F99F">
      <w:pPr>
        <w:pStyle w:val="4"/>
        <w:numPr>
          <w:ilvl w:val="-1"/>
          <w:numId w:val="0"/>
        </w:numPr>
        <w:adjustRightInd w:val="0"/>
        <w:snapToGrid w:val="0"/>
        <w:spacing w:before="0" w:beforeAutospacing="0" w:after="0" w:afterAutospacing="0" w:line="360" w:lineRule="auto"/>
        <w:ind w:left="0" w:firstLine="0" w:firstLineChars="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具体包括:</w:t>
      </w:r>
    </w:p>
    <w:p w14:paraId="026993C7">
      <w:pPr>
        <w:pStyle w:val="4"/>
        <w:numPr>
          <w:ilvl w:val="-1"/>
          <w:numId w:val="0"/>
        </w:numPr>
        <w:adjustRightInd w:val="0"/>
        <w:snapToGrid w:val="0"/>
        <w:spacing w:before="0" w:beforeAutospacing="0" w:after="0" w:afterAutospacing="0" w:line="360" w:lineRule="auto"/>
        <w:ind w:left="0"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会计凭证类：原始凭证，记账凭证，汇总凭证，其他会计凭证。</w:t>
      </w:r>
    </w:p>
    <w:p w14:paraId="54EA6187">
      <w:pPr>
        <w:pStyle w:val="4"/>
        <w:numPr>
          <w:ilvl w:val="-1"/>
          <w:numId w:val="0"/>
        </w:numPr>
        <w:adjustRightInd w:val="0"/>
        <w:snapToGrid w:val="0"/>
        <w:spacing w:before="0" w:beforeAutospacing="0" w:after="0" w:afterAutospacing="0" w:line="360" w:lineRule="auto"/>
        <w:ind w:left="0"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会计账簿类：总账，明细账，日记账，固定资产卡片，辅助账簿，其他账簿。</w:t>
      </w:r>
      <w:r>
        <w:rPr>
          <w:rFonts w:hint="eastAsia" w:ascii="仿宋" w:hAnsi="仿宋" w:eastAsia="仿宋" w:cs="仿宋"/>
          <w:sz w:val="24"/>
          <w:szCs w:val="24"/>
          <w:lang w:val="en-US" w:eastAsia="zh-CN"/>
        </w:rPr>
        <w:t xml:space="preserve">  </w:t>
      </w:r>
    </w:p>
    <w:p w14:paraId="1E7A6983">
      <w:pPr>
        <w:pStyle w:val="4"/>
        <w:numPr>
          <w:ilvl w:val="-1"/>
          <w:numId w:val="0"/>
        </w:numPr>
        <w:adjustRightInd w:val="0"/>
        <w:snapToGrid w:val="0"/>
        <w:spacing w:before="0" w:beforeAutospacing="0" w:after="0" w:afterAutospacing="0" w:line="360" w:lineRule="auto"/>
        <w:ind w:left="0"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财务报告类：季度、年度财务报告，包括会计报表、附表、附注及文字说明</w:t>
      </w:r>
    </w:p>
    <w:p w14:paraId="45653995">
      <w:pPr>
        <w:pStyle w:val="4"/>
        <w:numPr>
          <w:ilvl w:val="0"/>
          <w:numId w:val="1"/>
        </w:numPr>
        <w:adjustRightInd w:val="0"/>
        <w:snapToGrid w:val="0"/>
        <w:spacing w:before="0" w:beforeAutospacing="0" w:after="0" w:afterAutospacing="0"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机构</w:t>
      </w:r>
      <w:r>
        <w:rPr>
          <w:rFonts w:hint="default" w:ascii="仿宋" w:hAnsi="仿宋" w:eastAsia="仿宋" w:cs="仿宋"/>
          <w:sz w:val="24"/>
          <w:szCs w:val="24"/>
          <w:lang w:val="en-US" w:eastAsia="zh-CN"/>
        </w:rPr>
        <w:t>每年形成的会计档案，应当由财务处按归档要求负责整理立卷、装订成册、编制会计档案保管清册</w:t>
      </w:r>
    </w:p>
    <w:p w14:paraId="12193827">
      <w:pPr>
        <w:pStyle w:val="4"/>
        <w:numPr>
          <w:ilvl w:val="0"/>
          <w:numId w:val="1"/>
        </w:numPr>
        <w:adjustRightInd w:val="0"/>
        <w:snapToGrid w:val="0"/>
        <w:spacing w:before="0" w:beforeAutospacing="0" w:after="0" w:afterAutospacing="0" w:line="360" w:lineRule="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财务处指定专人负责会计档案的保管，出纳人员不得兼管会计档案</w:t>
      </w:r>
      <w:r>
        <w:rPr>
          <w:rFonts w:hint="eastAsia" w:ascii="仿宋" w:hAnsi="仿宋" w:eastAsia="仿宋" w:cs="仿宋"/>
          <w:sz w:val="24"/>
          <w:szCs w:val="24"/>
          <w:lang w:val="en-US" w:eastAsia="zh-CN"/>
        </w:rPr>
        <w:t>。</w:t>
      </w:r>
    </w:p>
    <w:p w14:paraId="62C03306">
      <w:pPr>
        <w:pStyle w:val="4"/>
        <w:numPr>
          <w:ilvl w:val="0"/>
          <w:numId w:val="1"/>
        </w:numPr>
        <w:adjustRightInd w:val="0"/>
        <w:snapToGrid w:val="0"/>
        <w:spacing w:before="0" w:beforeAutospacing="0" w:after="0" w:afterAutospacing="0" w:line="360" w:lineRule="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会计档案要妥善保管，存放有序，整齐美观，方便查找</w:t>
      </w:r>
      <w:r>
        <w:rPr>
          <w:rFonts w:hint="eastAsia" w:ascii="仿宋" w:hAnsi="仿宋" w:eastAsia="仿宋" w:cs="仿宋"/>
          <w:sz w:val="24"/>
          <w:szCs w:val="24"/>
          <w:lang w:val="en-US" w:eastAsia="zh-CN"/>
        </w:rPr>
        <w:t>。</w:t>
      </w:r>
    </w:p>
    <w:p w14:paraId="5479002D">
      <w:pPr>
        <w:pStyle w:val="4"/>
        <w:numPr>
          <w:ilvl w:val="0"/>
          <w:numId w:val="1"/>
        </w:numPr>
        <w:adjustRightInd w:val="0"/>
        <w:snapToGrid w:val="0"/>
        <w:spacing w:before="0" w:beforeAutospacing="0" w:after="0" w:afterAutospacing="0" w:line="360" w:lineRule="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会计档案的保管期那限为永久保存和定期保存两类。</w:t>
      </w:r>
    </w:p>
    <w:p w14:paraId="6FE3CE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第十五章财务报表制度</w:t>
      </w:r>
    </w:p>
    <w:p w14:paraId="375BBF4D">
      <w:pPr>
        <w:pStyle w:val="4"/>
        <w:numPr>
          <w:ilvl w:val="0"/>
          <w:numId w:val="1"/>
        </w:numPr>
        <w:adjustRightInd w:val="0"/>
        <w:snapToGrid w:val="0"/>
        <w:spacing w:before="0" w:beforeAutospacing="0" w:after="0" w:afterAutospacing="0"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财务报表，由财务专人负责，有关财务工作人员每季度申报期前报上季度财务报表，报理事会签署，凡有经济收入的服务项目，必须及时填写报表，其收入及时上缴财务。做到报表清楚，帐款相符，若发生错误，其经济损失由财务经办人员负责赔偿。</w:t>
      </w:r>
    </w:p>
    <w:p w14:paraId="79A4E2EA">
      <w:pPr>
        <w:widowControl w:val="0"/>
        <w:adjustRightInd/>
        <w:snapToGrid/>
        <w:spacing w:line="560" w:lineRule="exact"/>
        <w:jc w:val="center"/>
        <w:rPr>
          <w:rFonts w:hint="eastAsia" w:ascii="仿宋" w:hAnsi="仿宋" w:eastAsia="仿宋" w:cs="仿宋"/>
          <w:b/>
          <w:bCs/>
          <w:sz w:val="32"/>
          <w:szCs w:val="32"/>
          <w:lang w:val="en-US" w:eastAsia="zh-CN" w:bidi="ar-SA"/>
        </w:rPr>
      </w:pPr>
      <w:r>
        <w:rPr>
          <w:rFonts w:hint="default" w:ascii="仿宋" w:hAnsi="仿宋" w:eastAsia="仿宋" w:cs="仿宋"/>
          <w:b/>
          <w:bCs/>
          <w:kern w:val="2"/>
          <w:sz w:val="32"/>
          <w:szCs w:val="32"/>
          <w:lang w:val="en-US" w:eastAsia="zh-CN" w:bidi="ar-SA"/>
        </w:rPr>
        <w:t>第十六章</w:t>
      </w:r>
      <w:r>
        <w:rPr>
          <w:rFonts w:hint="eastAsia" w:ascii="仿宋" w:hAnsi="仿宋" w:eastAsia="仿宋" w:cs="仿宋"/>
          <w:b/>
          <w:bCs/>
          <w:sz w:val="32"/>
          <w:szCs w:val="32"/>
          <w:lang w:val="en-US" w:eastAsia="zh-CN" w:bidi="ar-SA"/>
        </w:rPr>
        <w:t>分支机构财务管理规定</w:t>
      </w:r>
    </w:p>
    <w:p w14:paraId="1A72AAFA">
      <w:pPr>
        <w:pStyle w:val="8"/>
        <w:numPr>
          <w:ilvl w:val="0"/>
          <w:numId w:val="1"/>
        </w:numPr>
        <w:ind w:left="720" w:hanging="720"/>
        <w:rPr>
          <w:rFonts w:hint="eastAsia" w:ascii="仿宋" w:hAnsi="仿宋" w:eastAsia="仿宋" w:cs="仿宋"/>
          <w:sz w:val="24"/>
          <w:szCs w:val="24"/>
          <w:lang w:val="en-US" w:eastAsia="zh-CN" w:bidi="ar-SA"/>
        </w:rPr>
      </w:pPr>
      <w:r>
        <w:rPr>
          <w:rFonts w:hint="eastAsia" w:ascii="仿宋" w:hAnsi="仿宋" w:eastAsia="仿宋" w:cs="仿宋"/>
          <w:b w:val="0"/>
          <w:bCs w:val="0"/>
          <w:sz w:val="24"/>
          <w:szCs w:val="24"/>
          <w:lang w:val="en-US" w:eastAsia="zh-CN" w:bidi="ar-SA"/>
        </w:rPr>
        <w:t>账户管理</w:t>
      </w:r>
      <w:r>
        <w:rPr>
          <w:rFonts w:hint="eastAsia" w:ascii="仿宋" w:hAnsi="仿宋" w:eastAsia="仿宋" w:cs="仿宋"/>
          <w:sz w:val="24"/>
          <w:szCs w:val="24"/>
          <w:lang w:val="en-US" w:eastAsia="zh-CN" w:bidi="ar-SA"/>
        </w:rPr>
        <w:t>：分支机构不得单独开立银行账户，所有资金往来须纳入社会团体统一银行账户管理，由社团财务部门集中核算。</w:t>
      </w:r>
    </w:p>
    <w:p w14:paraId="46089944">
      <w:pPr>
        <w:pStyle w:val="8"/>
        <w:numPr>
          <w:ilvl w:val="0"/>
          <w:numId w:val="1"/>
        </w:numPr>
        <w:ind w:left="720" w:hanging="720"/>
        <w:rPr>
          <w:rFonts w:hint="eastAsia" w:ascii="仿宋" w:hAnsi="仿宋" w:eastAsia="仿宋" w:cs="仿宋"/>
          <w:sz w:val="24"/>
          <w:szCs w:val="24"/>
          <w:lang w:val="en-US" w:eastAsia="zh-CN" w:bidi="ar-SA"/>
        </w:rPr>
      </w:pPr>
      <w:r>
        <w:rPr>
          <w:rFonts w:hint="eastAsia" w:ascii="仿宋" w:hAnsi="仿宋" w:eastAsia="仿宋" w:cs="仿宋"/>
          <w:b w:val="0"/>
          <w:bCs w:val="0"/>
          <w:sz w:val="24"/>
          <w:szCs w:val="24"/>
          <w:lang w:val="en-US" w:eastAsia="zh-CN" w:bidi="ar-SA"/>
        </w:rPr>
        <w:t>预算管理</w:t>
      </w:r>
      <w:r>
        <w:rPr>
          <w:rFonts w:hint="eastAsia" w:ascii="仿宋" w:hAnsi="仿宋" w:eastAsia="仿宋" w:cs="仿宋"/>
          <w:sz w:val="24"/>
          <w:szCs w:val="24"/>
          <w:lang w:val="en-US" w:eastAsia="zh-CN" w:bidi="ar-SA"/>
        </w:rPr>
        <w:t>：分支机构开展活动前，需编制详细的收支预算，经社会团体财务部门及理事会审批通过后方可执行，严禁无预算或超预算支出。</w:t>
      </w:r>
    </w:p>
    <w:p w14:paraId="2E723734">
      <w:pPr>
        <w:pStyle w:val="8"/>
        <w:numPr>
          <w:ilvl w:val="0"/>
          <w:numId w:val="1"/>
        </w:numPr>
        <w:ind w:left="720" w:hanging="720"/>
        <w:rPr>
          <w:rFonts w:hint="eastAsia" w:ascii="仿宋" w:hAnsi="仿宋" w:eastAsia="仿宋" w:cs="仿宋"/>
          <w:sz w:val="24"/>
          <w:szCs w:val="24"/>
          <w:lang w:val="en-US" w:eastAsia="zh-CN" w:bidi="ar-SA"/>
        </w:rPr>
      </w:pPr>
      <w:r>
        <w:rPr>
          <w:rFonts w:hint="eastAsia" w:ascii="仿宋" w:hAnsi="仿宋" w:eastAsia="仿宋" w:cs="仿宋"/>
          <w:b w:val="0"/>
          <w:bCs w:val="0"/>
          <w:sz w:val="24"/>
          <w:szCs w:val="24"/>
          <w:lang w:val="en-US" w:eastAsia="zh-CN" w:bidi="ar-SA"/>
        </w:rPr>
        <w:t>收入管理</w:t>
      </w:r>
      <w:r>
        <w:rPr>
          <w:rFonts w:hint="eastAsia" w:ascii="仿宋" w:hAnsi="仿宋" w:eastAsia="仿宋" w:cs="仿宋"/>
          <w:sz w:val="24"/>
          <w:szCs w:val="24"/>
          <w:lang w:val="en-US" w:eastAsia="zh-CN" w:bidi="ar-SA"/>
        </w:rPr>
        <w:t>：分支机构所有收入（含会费、捐赠、活动收入等）须及时足额上缴至社团统一账户，不得截留、坐支或私设“小金库”，收入凭证需统一使用社团指定票据。</w:t>
      </w:r>
    </w:p>
    <w:p w14:paraId="09C970C8">
      <w:pPr>
        <w:pStyle w:val="8"/>
        <w:numPr>
          <w:ilvl w:val="0"/>
          <w:numId w:val="1"/>
        </w:numPr>
        <w:ind w:left="720" w:hanging="720"/>
        <w:rPr>
          <w:rFonts w:hint="eastAsia" w:ascii="仿宋" w:hAnsi="仿宋" w:eastAsia="仿宋" w:cs="仿宋"/>
          <w:sz w:val="24"/>
          <w:szCs w:val="24"/>
          <w:lang w:val="en-US" w:eastAsia="zh-CN" w:bidi="ar-SA"/>
        </w:rPr>
      </w:pPr>
      <w:r>
        <w:rPr>
          <w:rFonts w:hint="eastAsia" w:ascii="仿宋" w:hAnsi="仿宋" w:eastAsia="仿宋" w:cs="仿宋"/>
          <w:b w:val="0"/>
          <w:bCs w:val="0"/>
          <w:sz w:val="24"/>
          <w:szCs w:val="24"/>
          <w:lang w:val="en-US" w:eastAsia="zh-CN" w:bidi="ar-SA"/>
        </w:rPr>
        <w:t>支出管理</w:t>
      </w:r>
      <w:r>
        <w:rPr>
          <w:rFonts w:hint="eastAsia" w:ascii="仿宋" w:hAnsi="仿宋" w:eastAsia="仿宋" w:cs="仿宋"/>
          <w:sz w:val="24"/>
          <w:szCs w:val="24"/>
          <w:lang w:val="en-US" w:eastAsia="zh-CN" w:bidi="ar-SA"/>
        </w:rPr>
        <w:t>：分支机构支出需严格遵循预算及社团财务制度，单笔支出达到规定金额需提交书面申请，经社团财务部门审核、负责人签字后方可支付；支出票据需真实、合法、完整，严禁虚开发票或报销无关费用。</w:t>
      </w:r>
    </w:p>
    <w:p w14:paraId="40F0E53D">
      <w:pPr>
        <w:pStyle w:val="8"/>
        <w:numPr>
          <w:ilvl w:val="0"/>
          <w:numId w:val="1"/>
        </w:numPr>
        <w:ind w:left="720" w:hanging="720"/>
        <w:rPr>
          <w:rFonts w:hint="eastAsia" w:ascii="仿宋" w:hAnsi="仿宋" w:eastAsia="仿宋" w:cs="仿宋"/>
          <w:sz w:val="24"/>
          <w:szCs w:val="24"/>
          <w:lang w:val="en-US" w:eastAsia="zh-CN" w:bidi="ar-SA"/>
        </w:rPr>
      </w:pPr>
      <w:r>
        <w:rPr>
          <w:rFonts w:hint="eastAsia" w:ascii="仿宋" w:hAnsi="仿宋" w:eastAsia="仿宋" w:cs="仿宋"/>
          <w:b w:val="0"/>
          <w:bCs w:val="0"/>
          <w:sz w:val="24"/>
          <w:szCs w:val="24"/>
          <w:lang w:val="en-US" w:eastAsia="zh-CN" w:bidi="ar-SA"/>
        </w:rPr>
        <w:t>财务报告与监督</w:t>
      </w:r>
      <w:r>
        <w:rPr>
          <w:rFonts w:hint="eastAsia" w:ascii="仿宋" w:hAnsi="仿宋" w:eastAsia="仿宋" w:cs="仿宋"/>
          <w:sz w:val="24"/>
          <w:szCs w:val="24"/>
          <w:lang w:val="en-US" w:eastAsia="zh-CN" w:bidi="ar-SA"/>
        </w:rPr>
        <w:t>：分支机构需按月向社团财务部门报送收支明细表，按季度进行财务自查；社团财务部门定期对分支机构财务情况进行审计，审计结果向理事会通报，确保资金使用合规透明。</w:t>
      </w:r>
    </w:p>
    <w:p w14:paraId="4E19A178">
      <w:pPr>
        <w:pStyle w:val="8"/>
        <w:numPr>
          <w:ilvl w:val="0"/>
          <w:numId w:val="1"/>
        </w:numPr>
        <w:adjustRightInd w:val="0"/>
        <w:snapToGrid w:val="0"/>
        <w:spacing w:before="0" w:beforeAutospacing="0" w:after="0" w:afterAutospacing="0" w:line="360" w:lineRule="auto"/>
        <w:ind w:left="720" w:hanging="720"/>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bidi="ar-SA"/>
        </w:rPr>
        <w:t>责任追究</w:t>
      </w:r>
      <w:r>
        <w:rPr>
          <w:rFonts w:hint="eastAsia" w:ascii="仿宋" w:hAnsi="仿宋" w:eastAsia="仿宋" w:cs="仿宋"/>
          <w:sz w:val="24"/>
          <w:szCs w:val="24"/>
          <w:lang w:val="en-US" w:eastAsia="zh-CN" w:bidi="ar-SA"/>
        </w:rPr>
        <w:t>：若分支机构违反本规定，将视情节轻重对相关负责人进行通报批评、追责；涉及违法违规的，依法移交相关部门处理。</w:t>
      </w:r>
    </w:p>
    <w:p w14:paraId="4D52A3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lang w:val="en-US" w:eastAsia="zh-CN"/>
        </w:rPr>
      </w:pPr>
      <w:bookmarkStart w:id="4" w:name="_Toc271974351"/>
      <w:r>
        <w:rPr>
          <w:rFonts w:hint="eastAsia" w:ascii="仿宋" w:hAnsi="仿宋" w:eastAsia="仿宋" w:cs="仿宋"/>
          <w:b/>
          <w:bCs/>
          <w:sz w:val="32"/>
          <w:szCs w:val="32"/>
          <w:lang w:val="en-US" w:eastAsia="zh-CN"/>
        </w:rPr>
        <w:t>第十七章 附则</w:t>
      </w:r>
      <w:bookmarkEnd w:id="4"/>
    </w:p>
    <w:p w14:paraId="66485C29">
      <w:pPr>
        <w:pStyle w:val="4"/>
        <w:numPr>
          <w:ilvl w:val="0"/>
          <w:numId w:val="1"/>
        </w:numPr>
        <w:adjustRightInd w:val="0"/>
        <w:snapToGrid w:val="0"/>
        <w:spacing w:before="0" w:beforeAutospacing="0" w:after="0" w:afterAutospacing="0"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本制度经理事会批准通过即次日执行。</w:t>
      </w:r>
    </w:p>
    <w:p w14:paraId="68212B76">
      <w:pPr>
        <w:pStyle w:val="4"/>
        <w:numPr>
          <w:ilvl w:val="0"/>
          <w:numId w:val="1"/>
        </w:numPr>
        <w:adjustRightInd w:val="0"/>
        <w:snapToGrid w:val="0"/>
        <w:spacing w:before="0" w:beforeAutospacing="0" w:after="0" w:afterAutospacing="0"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本制度由财务部负责解释。如发生争议，最终解释权为理事会。</w:t>
      </w:r>
    </w:p>
    <w:p w14:paraId="23A39E3B">
      <w:pPr>
        <w:widowControl/>
        <w:adjustRightInd w:val="0"/>
        <w:snapToGrid w:val="0"/>
        <w:spacing w:line="288" w:lineRule="auto"/>
        <w:ind w:left="720"/>
        <w:jc w:val="left"/>
        <w:rPr>
          <w:rFonts w:hint="eastAsia" w:ascii="微软雅黑" w:hAnsi="微软雅黑" w:eastAsia="微软雅黑"/>
          <w:sz w:val="20"/>
          <w:szCs w:val="20"/>
        </w:rPr>
      </w:pPr>
    </w:p>
    <w:p w14:paraId="54975FA2">
      <w:pPr>
        <w:widowControl/>
        <w:adjustRightInd w:val="0"/>
        <w:snapToGrid w:val="0"/>
        <w:spacing w:line="288" w:lineRule="auto"/>
        <w:ind w:left="720"/>
        <w:jc w:val="left"/>
        <w:rPr>
          <w:rFonts w:hint="eastAsia" w:ascii="微软雅黑" w:hAnsi="微软雅黑" w:eastAsia="微软雅黑"/>
          <w:sz w:val="20"/>
          <w:szCs w:val="20"/>
        </w:rPr>
      </w:pPr>
    </w:p>
    <w:p w14:paraId="0A32A5FA">
      <w:pPr>
        <w:widowControl/>
        <w:adjustRightInd w:val="0"/>
        <w:snapToGrid w:val="0"/>
        <w:spacing w:line="288" w:lineRule="auto"/>
        <w:ind w:left="720"/>
        <w:jc w:val="right"/>
        <w:rPr>
          <w:rFonts w:hint="eastAsia" w:ascii="微软雅黑" w:hAnsi="微软雅黑" w:eastAsia="微软雅黑"/>
          <w:sz w:val="20"/>
          <w:szCs w:val="20"/>
        </w:rPr>
      </w:pPr>
      <w:r>
        <w:rPr>
          <w:rFonts w:hint="eastAsia" w:ascii="微软雅黑" w:hAnsi="微软雅黑" w:eastAsia="微软雅黑"/>
          <w:sz w:val="20"/>
          <w:szCs w:val="20"/>
        </w:rPr>
        <w:t xml:space="preserve">                                </w:t>
      </w:r>
    </w:p>
    <w:p w14:paraId="553086FF">
      <w:pPr>
        <w:widowControl/>
        <w:adjustRightInd w:val="0"/>
        <w:snapToGrid w:val="0"/>
        <w:spacing w:line="288" w:lineRule="auto"/>
        <w:ind w:left="720"/>
        <w:jc w:val="right"/>
        <w:rPr>
          <w:rFonts w:hint="eastAsia" w:ascii="微软雅黑" w:hAnsi="微软雅黑" w:eastAsia="微软雅黑"/>
          <w:sz w:val="20"/>
          <w:szCs w:val="20"/>
        </w:rPr>
      </w:pPr>
    </w:p>
    <w:p w14:paraId="78C201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93D24"/>
    <w:multiLevelType w:val="multilevel"/>
    <w:tmpl w:val="06093D24"/>
    <w:lvl w:ilvl="0" w:tentative="0">
      <w:start w:val="3"/>
      <w:numFmt w:val="decimal"/>
      <w:lvlText w:val="%1)"/>
      <w:lvlJc w:val="left"/>
      <w:pPr>
        <w:ind w:left="860" w:hanging="360"/>
      </w:pPr>
      <w:rPr>
        <w:rFonts w:hint="default"/>
      </w:rPr>
    </w:lvl>
    <w:lvl w:ilvl="1" w:tentative="0">
      <w:start w:val="1"/>
      <w:numFmt w:val="lowerLetter"/>
      <w:lvlText w:val="%2)"/>
      <w:lvlJc w:val="left"/>
      <w:pPr>
        <w:ind w:left="1340" w:hanging="420"/>
      </w:pPr>
    </w:lvl>
    <w:lvl w:ilvl="2" w:tentative="0">
      <w:start w:val="1"/>
      <w:numFmt w:val="lowerRoman"/>
      <w:lvlText w:val="%3."/>
      <w:lvlJc w:val="right"/>
      <w:pPr>
        <w:ind w:left="1760" w:hanging="420"/>
      </w:pPr>
    </w:lvl>
    <w:lvl w:ilvl="3" w:tentative="0">
      <w:start w:val="1"/>
      <w:numFmt w:val="decimal"/>
      <w:lvlText w:val="%4."/>
      <w:lvlJc w:val="left"/>
      <w:pPr>
        <w:ind w:left="2180" w:hanging="420"/>
      </w:pPr>
    </w:lvl>
    <w:lvl w:ilvl="4" w:tentative="0">
      <w:start w:val="1"/>
      <w:numFmt w:val="lowerLetter"/>
      <w:lvlText w:val="%5)"/>
      <w:lvlJc w:val="left"/>
      <w:pPr>
        <w:ind w:left="2600" w:hanging="420"/>
      </w:pPr>
    </w:lvl>
    <w:lvl w:ilvl="5" w:tentative="0">
      <w:start w:val="1"/>
      <w:numFmt w:val="lowerRoman"/>
      <w:lvlText w:val="%6."/>
      <w:lvlJc w:val="right"/>
      <w:pPr>
        <w:ind w:left="3020" w:hanging="420"/>
      </w:pPr>
    </w:lvl>
    <w:lvl w:ilvl="6" w:tentative="0">
      <w:start w:val="1"/>
      <w:numFmt w:val="decimal"/>
      <w:lvlText w:val="%7."/>
      <w:lvlJc w:val="left"/>
      <w:pPr>
        <w:ind w:left="3440" w:hanging="420"/>
      </w:pPr>
    </w:lvl>
    <w:lvl w:ilvl="7" w:tentative="0">
      <w:start w:val="1"/>
      <w:numFmt w:val="lowerLetter"/>
      <w:lvlText w:val="%8)"/>
      <w:lvlJc w:val="left"/>
      <w:pPr>
        <w:ind w:left="3860" w:hanging="420"/>
      </w:pPr>
    </w:lvl>
    <w:lvl w:ilvl="8" w:tentative="0">
      <w:start w:val="1"/>
      <w:numFmt w:val="lowerRoman"/>
      <w:lvlText w:val="%9."/>
      <w:lvlJc w:val="right"/>
      <w:pPr>
        <w:ind w:left="4280" w:hanging="420"/>
      </w:pPr>
    </w:lvl>
  </w:abstractNum>
  <w:abstractNum w:abstractNumId="1">
    <w:nsid w:val="17281932"/>
    <w:multiLevelType w:val="multilevel"/>
    <w:tmpl w:val="17281932"/>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2F5FCB"/>
    <w:multiLevelType w:val="multilevel"/>
    <w:tmpl w:val="242F5FCB"/>
    <w:lvl w:ilvl="0" w:tentative="0">
      <w:start w:val="1"/>
      <w:numFmt w:val="decimal"/>
      <w:lvlText w:val="%1)"/>
      <w:lvlJc w:val="left"/>
      <w:pPr>
        <w:ind w:left="1137" w:hanging="360"/>
      </w:pPr>
      <w:rPr>
        <w:rFonts w:hint="default"/>
      </w:rPr>
    </w:lvl>
    <w:lvl w:ilvl="1" w:tentative="0">
      <w:start w:val="1"/>
      <w:numFmt w:val="lowerLetter"/>
      <w:lvlText w:val="%2)"/>
      <w:lvlJc w:val="left"/>
      <w:pPr>
        <w:ind w:left="1617" w:hanging="420"/>
      </w:pPr>
    </w:lvl>
    <w:lvl w:ilvl="2" w:tentative="0">
      <w:start w:val="1"/>
      <w:numFmt w:val="lowerRoman"/>
      <w:lvlText w:val="%3."/>
      <w:lvlJc w:val="right"/>
      <w:pPr>
        <w:ind w:left="2037" w:hanging="420"/>
      </w:pPr>
    </w:lvl>
    <w:lvl w:ilvl="3" w:tentative="0">
      <w:start w:val="1"/>
      <w:numFmt w:val="decimal"/>
      <w:lvlText w:val="%4."/>
      <w:lvlJc w:val="left"/>
      <w:pPr>
        <w:ind w:left="2457" w:hanging="420"/>
      </w:pPr>
    </w:lvl>
    <w:lvl w:ilvl="4" w:tentative="0">
      <w:start w:val="1"/>
      <w:numFmt w:val="lowerLetter"/>
      <w:lvlText w:val="%5)"/>
      <w:lvlJc w:val="left"/>
      <w:pPr>
        <w:ind w:left="2877" w:hanging="420"/>
      </w:pPr>
    </w:lvl>
    <w:lvl w:ilvl="5" w:tentative="0">
      <w:start w:val="1"/>
      <w:numFmt w:val="lowerRoman"/>
      <w:lvlText w:val="%6."/>
      <w:lvlJc w:val="right"/>
      <w:pPr>
        <w:ind w:left="3297" w:hanging="420"/>
      </w:pPr>
    </w:lvl>
    <w:lvl w:ilvl="6" w:tentative="0">
      <w:start w:val="1"/>
      <w:numFmt w:val="decimal"/>
      <w:lvlText w:val="%7."/>
      <w:lvlJc w:val="left"/>
      <w:pPr>
        <w:ind w:left="3717" w:hanging="420"/>
      </w:pPr>
    </w:lvl>
    <w:lvl w:ilvl="7" w:tentative="0">
      <w:start w:val="1"/>
      <w:numFmt w:val="lowerLetter"/>
      <w:lvlText w:val="%8)"/>
      <w:lvlJc w:val="left"/>
      <w:pPr>
        <w:ind w:left="4137" w:hanging="420"/>
      </w:pPr>
    </w:lvl>
    <w:lvl w:ilvl="8" w:tentative="0">
      <w:start w:val="1"/>
      <w:numFmt w:val="lowerRoman"/>
      <w:lvlText w:val="%9."/>
      <w:lvlJc w:val="right"/>
      <w:pPr>
        <w:ind w:left="4557" w:hanging="420"/>
      </w:pPr>
    </w:lvl>
  </w:abstractNum>
  <w:abstractNum w:abstractNumId="3">
    <w:nsid w:val="694253C8"/>
    <w:multiLevelType w:val="multilevel"/>
    <w:tmpl w:val="694253C8"/>
    <w:lvl w:ilvl="0" w:tentative="0">
      <w:start w:val="2"/>
      <w:numFmt w:val="decimal"/>
      <w:lvlText w:val="%1）"/>
      <w:lvlJc w:val="left"/>
      <w:pPr>
        <w:ind w:left="820" w:hanging="360"/>
      </w:pPr>
      <w:rPr>
        <w:rFonts w:hint="default"/>
      </w:rPr>
    </w:lvl>
    <w:lvl w:ilvl="1" w:tentative="0">
      <w:start w:val="1"/>
      <w:numFmt w:val="lowerLetter"/>
      <w:lvlText w:val="%2)"/>
      <w:lvlJc w:val="left"/>
      <w:pPr>
        <w:ind w:left="1300" w:hanging="420"/>
      </w:pPr>
    </w:lvl>
    <w:lvl w:ilvl="2" w:tentative="0">
      <w:start w:val="1"/>
      <w:numFmt w:val="lowerRoman"/>
      <w:lvlText w:val="%3."/>
      <w:lvlJc w:val="right"/>
      <w:pPr>
        <w:ind w:left="1720" w:hanging="420"/>
      </w:pPr>
    </w:lvl>
    <w:lvl w:ilvl="3" w:tentative="0">
      <w:start w:val="1"/>
      <w:numFmt w:val="decimal"/>
      <w:lvlText w:val="%4."/>
      <w:lvlJc w:val="left"/>
      <w:pPr>
        <w:ind w:left="2140" w:hanging="420"/>
      </w:pPr>
    </w:lvl>
    <w:lvl w:ilvl="4" w:tentative="0">
      <w:start w:val="1"/>
      <w:numFmt w:val="lowerLetter"/>
      <w:lvlText w:val="%5)"/>
      <w:lvlJc w:val="left"/>
      <w:pPr>
        <w:ind w:left="2560" w:hanging="420"/>
      </w:pPr>
    </w:lvl>
    <w:lvl w:ilvl="5" w:tentative="0">
      <w:start w:val="1"/>
      <w:numFmt w:val="lowerRoman"/>
      <w:lvlText w:val="%6."/>
      <w:lvlJc w:val="right"/>
      <w:pPr>
        <w:ind w:left="2980" w:hanging="420"/>
      </w:pPr>
    </w:lvl>
    <w:lvl w:ilvl="6" w:tentative="0">
      <w:start w:val="1"/>
      <w:numFmt w:val="decimal"/>
      <w:lvlText w:val="%7."/>
      <w:lvlJc w:val="left"/>
      <w:pPr>
        <w:ind w:left="3400" w:hanging="420"/>
      </w:pPr>
    </w:lvl>
    <w:lvl w:ilvl="7" w:tentative="0">
      <w:start w:val="1"/>
      <w:numFmt w:val="lowerLetter"/>
      <w:lvlText w:val="%8)"/>
      <w:lvlJc w:val="left"/>
      <w:pPr>
        <w:ind w:left="3820" w:hanging="420"/>
      </w:pPr>
    </w:lvl>
    <w:lvl w:ilvl="8" w:tentative="0">
      <w:start w:val="1"/>
      <w:numFmt w:val="lowerRoman"/>
      <w:lvlText w:val="%9."/>
      <w:lvlJc w:val="right"/>
      <w:pPr>
        <w:ind w:left="4240" w:hanging="420"/>
      </w:pPr>
    </w:lvl>
  </w:abstractNum>
  <w:abstractNum w:abstractNumId="4">
    <w:nsid w:val="7BCB6E8C"/>
    <w:multiLevelType w:val="multilevel"/>
    <w:tmpl w:val="7BCB6E8C"/>
    <w:lvl w:ilvl="0" w:tentative="0">
      <w:start w:val="2"/>
      <w:numFmt w:val="japaneseCounting"/>
      <w:lvlText w:val="第%1条"/>
      <w:lvlJc w:val="left"/>
      <w:pPr>
        <w:ind w:left="720" w:hanging="720"/>
      </w:pPr>
      <w:rPr>
        <w:rFonts w:hint="default"/>
      </w:rPr>
    </w:lvl>
    <w:lvl w:ilvl="1" w:tentative="0">
      <w:start w:val="1"/>
      <w:numFmt w:val="decimal"/>
      <w:lvlText w:val="%2）"/>
      <w:lvlJc w:val="left"/>
      <w:pPr>
        <w:ind w:left="840" w:hanging="420"/>
      </w:pPr>
      <w:rPr>
        <w:rFonts w:ascii="微软雅黑" w:hAnsi="微软雅黑" w:eastAsia="微软雅黑"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67218">
    <w15:presenceInfo w15:providerId="None" w15:userId="67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MzdkODNmZjFkN2IwMGQ0M2IwZjRhZDMyMmQwYWYifQ=="/>
  </w:docVars>
  <w:rsids>
    <w:rsidRoot w:val="322C6D03"/>
    <w:rsid w:val="01521C8D"/>
    <w:rsid w:val="021A7EC8"/>
    <w:rsid w:val="030F4695"/>
    <w:rsid w:val="04620439"/>
    <w:rsid w:val="04665A8A"/>
    <w:rsid w:val="052E137F"/>
    <w:rsid w:val="08B36071"/>
    <w:rsid w:val="0CFB25DD"/>
    <w:rsid w:val="126B24F0"/>
    <w:rsid w:val="1491212E"/>
    <w:rsid w:val="1620398A"/>
    <w:rsid w:val="16264C5B"/>
    <w:rsid w:val="16F941F8"/>
    <w:rsid w:val="174979EB"/>
    <w:rsid w:val="18E576A1"/>
    <w:rsid w:val="1A304E0A"/>
    <w:rsid w:val="1A7C2EF2"/>
    <w:rsid w:val="1C355917"/>
    <w:rsid w:val="1CC063BD"/>
    <w:rsid w:val="1F15637C"/>
    <w:rsid w:val="24763D4F"/>
    <w:rsid w:val="25D6467E"/>
    <w:rsid w:val="2EA37A4E"/>
    <w:rsid w:val="30051C7D"/>
    <w:rsid w:val="322C6D03"/>
    <w:rsid w:val="34CE1564"/>
    <w:rsid w:val="353A76F4"/>
    <w:rsid w:val="36806379"/>
    <w:rsid w:val="3B912EB9"/>
    <w:rsid w:val="3C463BC1"/>
    <w:rsid w:val="412344D1"/>
    <w:rsid w:val="423506BD"/>
    <w:rsid w:val="47756EC5"/>
    <w:rsid w:val="48CB348A"/>
    <w:rsid w:val="49272EA0"/>
    <w:rsid w:val="4EE07EA5"/>
    <w:rsid w:val="51031911"/>
    <w:rsid w:val="55A54826"/>
    <w:rsid w:val="57090877"/>
    <w:rsid w:val="57907180"/>
    <w:rsid w:val="599660EA"/>
    <w:rsid w:val="5D2418A5"/>
    <w:rsid w:val="637F5AB7"/>
    <w:rsid w:val="6F7F3F5D"/>
    <w:rsid w:val="708E730A"/>
    <w:rsid w:val="78CD0C9A"/>
    <w:rsid w:val="7FCD6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7">
    <w:name w:val="Strong"/>
    <w:qFormat/>
    <w:uiPriority w:val="0"/>
    <w:rPr>
      <w:b/>
      <w:bCs/>
    </w:rPr>
  </w:style>
  <w:style w:type="paragraph" w:customStyle="1" w:styleId="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4609</Words>
  <Characters>4627</Characters>
  <Lines>0</Lines>
  <Paragraphs>0</Paragraphs>
  <TotalTime>4</TotalTime>
  <ScaleCrop>false</ScaleCrop>
  <LinksUpToDate>false</LinksUpToDate>
  <CharactersWithSpaces>4681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2019-10-11T08:35:00Z</dcterms:created>
  <dc:creator>南歌</dc:creator>
  <cp:lastModifiedBy>柠檬</cp:lastModifiedBy>
  <cp:lastPrinted>2025-08-26T08:38:00Z</cp:lastPrinted>
  <dcterms:modified xsi:type="dcterms:W3CDTF">2025-09-11T05:57:23Z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5E960E611B604BF8BF92778601079BF1_13</vt:lpwstr>
  </property>
  <property fmtid="{D5CDD505-2E9C-101B-9397-08002B2CF9AE}" pid="4" name="KSOTemplateDocerSaveRecord">
    <vt:lpwstr>eyJoZGlkIjoiNmJlZDUwMjFhNWFlMmQ4ZjhkOGIyMThmYmMyNjAyNWIiLCJ1c2VySWQiOiIyNzM1MDAzMTMifQ==</vt:lpwstr>
  </property>
</Properties>
</file>