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小标宋简体" w:hAnsi="宋体" w:eastAsia="方正小标宋简体" w:cs="Times New Roman"/>
          <w:bCs/>
          <w:color w:val="FF0000"/>
          <w:spacing w:val="82"/>
          <w:kern w:val="0"/>
          <w:sz w:val="76"/>
          <w:szCs w:val="32"/>
          <w:fitText w:val="7230" w:id="1464103628"/>
        </w:rPr>
      </w:pPr>
    </w:p>
    <w:p>
      <w:pPr>
        <w:spacing w:line="1000" w:lineRule="exact"/>
        <w:rPr>
          <w:rFonts w:hint="eastAsia" w:ascii="方正小标宋简体" w:hAnsi="宋体" w:eastAsia="方正小标宋简体" w:cs="Times New Roman"/>
          <w:bCs/>
          <w:color w:val="FF0000"/>
          <w:sz w:val="60"/>
          <w:szCs w:val="32"/>
        </w:rPr>
      </w:pPr>
      <w:r>
        <w:rPr>
          <w:rFonts w:hint="eastAsia" w:ascii="方正小标宋简体" w:hAnsi="宋体" w:eastAsia="方正小标宋简体" w:cs="Times New Roman"/>
          <w:bCs/>
          <w:color w:val="FF0000"/>
          <w:spacing w:val="82"/>
          <w:kern w:val="0"/>
          <w:sz w:val="76"/>
          <w:szCs w:val="32"/>
          <w:fitText w:val="7230" w:id="1464103628"/>
        </w:rPr>
        <w:t>天台县科学技术</w:t>
      </w:r>
      <w:r>
        <w:rPr>
          <w:rFonts w:hint="eastAsia" w:ascii="方正小标宋简体" w:hAnsi="宋体" w:eastAsia="方正小标宋简体" w:cs="Times New Roman"/>
          <w:bCs/>
          <w:color w:val="FF0000"/>
          <w:spacing w:val="1"/>
          <w:kern w:val="0"/>
          <w:sz w:val="76"/>
          <w:szCs w:val="32"/>
          <w:fitText w:val="7230" w:id="1464103628"/>
        </w:rPr>
        <w:t>局</w:t>
      </w:r>
      <w:r>
        <w:rPr>
          <w:rFonts w:hint="eastAsia" w:ascii="方正小标宋简体" w:hAnsi="宋体" w:eastAsia="方正小标宋简体" w:cs="Times New Roman"/>
          <w:bCs/>
          <w:color w:val="FF0000"/>
          <w:position w:val="-50"/>
          <w:sz w:val="76"/>
          <w:szCs w:val="76"/>
        </w:rPr>
        <w:t>文件</w:t>
      </w:r>
    </w:p>
    <w:p>
      <w:pPr>
        <w:spacing w:line="1000" w:lineRule="exact"/>
        <w:rPr>
          <w:rFonts w:hint="eastAsia" w:ascii="方正小标宋简体" w:hAnsi="宋体" w:eastAsia="方正小标宋简体" w:cs="Times New Roman"/>
          <w:bCs/>
          <w:color w:val="FF0000"/>
          <w:sz w:val="60"/>
          <w:szCs w:val="32"/>
        </w:rPr>
      </w:pPr>
      <w:r>
        <w:rPr>
          <w:rFonts w:hint="eastAsia" w:ascii="方正小标宋简体" w:hAnsi="宋体" w:eastAsia="方正小标宋简体" w:cs="Times New Roman"/>
          <w:bCs/>
          <w:color w:val="FF0000"/>
          <w:spacing w:val="267"/>
          <w:kern w:val="0"/>
          <w:sz w:val="76"/>
          <w:szCs w:val="32"/>
          <w:fitText w:val="7230" w:id="726407719"/>
        </w:rPr>
        <w:t>天台县财政</w:t>
      </w:r>
      <w:r>
        <w:rPr>
          <w:rFonts w:hint="eastAsia" w:ascii="方正小标宋简体" w:hAnsi="宋体" w:eastAsia="方正小标宋简体" w:cs="Times New Roman"/>
          <w:bCs/>
          <w:color w:val="FF0000"/>
          <w:spacing w:val="0"/>
          <w:kern w:val="0"/>
          <w:sz w:val="76"/>
          <w:szCs w:val="32"/>
          <w:fitText w:val="7230" w:id="726407719"/>
        </w:rPr>
        <w:t>局</w:t>
      </w:r>
      <w:r>
        <w:rPr>
          <w:rFonts w:hint="eastAsia" w:ascii="方正小标宋简体" w:hAnsi="宋体" w:eastAsia="方正小标宋简体" w:cs="Times New Roman"/>
          <w:bCs/>
          <w:color w:val="FF0000"/>
          <w:position w:val="50"/>
          <w:sz w:val="76"/>
          <w:szCs w:val="76"/>
        </w:rPr>
        <w:t>文件</w:t>
      </w: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天科〔202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19</w:t>
      </w:r>
      <w:r>
        <w:rPr>
          <w:rFonts w:hint="eastAsia" w:ascii="仿宋_GB2312" w:eastAsia="仿宋_GB2312"/>
          <w:sz w:val="32"/>
          <w:szCs w:val="32"/>
        </w:rPr>
        <w:t>号</w:t>
      </w:r>
    </w:p>
    <w:p>
      <w:pPr>
        <w:spacing w:line="600" w:lineRule="exact"/>
        <w:rPr>
          <w:rFonts w:hint="eastAsia" w:ascii="方正小标宋简体" w:hAnsi="方正小标宋简体" w:eastAsia="方正小标宋简体" w:cs="方正小标宋简体"/>
          <w:kern w:val="2"/>
          <w:sz w:val="44"/>
          <w:szCs w:val="44"/>
          <w:lang w:val="en-US" w:eastAsia="zh-CN"/>
        </w:rPr>
      </w:pPr>
      <w:r>
        <w:rPr>
          <w:rFonts w:hint="eastAsia"/>
          <w:b/>
          <w:sz w:val="44"/>
          <w:szCs w:val="44"/>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109220</wp:posOffset>
                </wp:positionV>
                <wp:extent cx="5717540" cy="0"/>
                <wp:effectExtent l="0" t="10795" r="16510" b="17780"/>
                <wp:wrapNone/>
                <wp:docPr id="2" name="直接连接符 2"/>
                <wp:cNvGraphicFramePr/>
                <a:graphic xmlns:a="http://schemas.openxmlformats.org/drawingml/2006/main">
                  <a:graphicData uri="http://schemas.microsoft.com/office/word/2010/wordprocessingShape">
                    <wps:wsp>
                      <wps:cNvCnPr/>
                      <wps:spPr>
                        <a:xfrm>
                          <a:off x="0" y="0"/>
                          <a:ext cx="57175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8.6pt;height:0pt;width:450.2pt;z-index:251659264;mso-width-relative:page;mso-height-relative:page;" filled="f" stroked="t" coordsize="21600,21600" o:gfxdata="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yRU+bXAAAACQEAAA8AAAAAAAAAAQAgAAAA&#10;OAAAAGRycy9kb3ducmV2LnhtbFBLAQIUABQAAAAIAIdO4kAcfEXK9gEAAOUDAAAOAAAAAAAAAAEA&#10;IAAAADwBAABkcnMvZTJvRG9jLnhtbFBLBQYAAAAABgAGAFkBAACkBQAAAAA=&#10;">
                <v:fill on="f" focussize="0,0"/>
                <v:stroke weight="1.75pt" color="#FF0000" joinstyle="round"/>
                <v:imagedata o:title=""/>
                <o:lock v:ext="edit" aspectratio="f"/>
              </v:line>
            </w:pict>
          </mc:Fallback>
        </mc:AlternateContent>
      </w:r>
    </w:p>
    <w:p>
      <w:pPr>
        <w:widowControl/>
        <w:adjustRightInd w:val="0"/>
        <w:snapToGrid w:val="0"/>
        <w:spacing w:after="20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关于做好2025年度县级科技专项资金奖励申报工作的通知</w:t>
      </w:r>
    </w:p>
    <w:p>
      <w:pPr>
        <w:adjustRightInd w:val="0"/>
        <w:snapToGrid w:val="0"/>
        <w:spacing w:line="592" w:lineRule="exact"/>
        <w:rPr>
          <w:rFonts w:hint="eastAsia" w:ascii="仿宋" w:hAnsi="仿宋" w:eastAsia="仿宋" w:cs="仿宋"/>
          <w:sz w:val="32"/>
          <w:szCs w:val="32"/>
        </w:rPr>
      </w:pPr>
      <w:r>
        <w:rPr>
          <w:rFonts w:hint="eastAsia" w:ascii="仿宋_GB2312" w:hAnsi="仿宋" w:eastAsia="仿宋_GB2312" w:cs="仿宋"/>
          <w:sz w:val="32"/>
          <w:szCs w:val="32"/>
          <w:lang w:eastAsia="zh-CN"/>
        </w:rPr>
        <w:t>各有关单位：</w:t>
      </w:r>
    </w:p>
    <w:p>
      <w:pPr>
        <w:keepNext w:val="0"/>
        <w:keepLines w:val="0"/>
        <w:pageBreakBefore w:val="0"/>
        <w:widowControl w:val="0"/>
        <w:tabs>
          <w:tab w:val="left" w:pos="1673"/>
        </w:tabs>
        <w:kinsoku/>
        <w:wordWrap/>
        <w:overflowPunct/>
        <w:topLinePunct w:val="0"/>
        <w:autoSpaceDE/>
        <w:autoSpaceDN/>
        <w:bidi w:val="0"/>
        <w:adjustRightInd/>
        <w:snapToGrid w:val="0"/>
        <w:spacing w:line="600" w:lineRule="exact"/>
        <w:ind w:firstLine="640" w:firstLineChars="200"/>
        <w:jc w:val="left"/>
        <w:textAlignment w:val="auto"/>
        <w:rPr>
          <w:rFonts w:ascii="仿宋" w:hAnsi="仿宋" w:eastAsia="仿宋" w:cs="仿宋"/>
          <w:sz w:val="32"/>
          <w:szCs w:val="32"/>
        </w:rPr>
      </w:pPr>
      <w:r>
        <w:rPr>
          <w:rFonts w:hint="eastAsia" w:ascii="仿宋_GB2312" w:hAnsi="仿宋" w:eastAsia="仿宋_GB2312" w:cs="仿宋"/>
          <w:sz w:val="32"/>
          <w:szCs w:val="32"/>
          <w:lang w:eastAsia="zh-CN"/>
        </w:rPr>
        <w:t>为</w:t>
      </w:r>
      <w:r>
        <w:rPr>
          <w:rFonts w:hint="eastAsia" w:ascii="仿宋_GB2312" w:hAnsi="仿宋" w:eastAsia="仿宋_GB2312" w:cs="仿宋"/>
          <w:sz w:val="32"/>
          <w:szCs w:val="32"/>
          <w:lang w:val="en-US" w:eastAsia="zh-CN"/>
        </w:rPr>
        <w:t>贯彻落实天台县人民政府办公室</w:t>
      </w:r>
      <w:r>
        <w:rPr>
          <w:rFonts w:hint="eastAsia" w:ascii="仿宋_GB2312" w:hAnsi="仿宋" w:eastAsia="仿宋_GB2312" w:cs="仿宋"/>
          <w:sz w:val="32"/>
          <w:szCs w:val="32"/>
          <w:lang w:eastAsia="zh-CN"/>
        </w:rPr>
        <w:t>《印发关于科技赋能天台跨越式高质量发展若干意见的通知》（天政办发〔202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〕3</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号）</w:t>
      </w:r>
      <w:r>
        <w:rPr>
          <w:rFonts w:hint="eastAsia" w:ascii="仿宋_GB2312" w:hAnsi="仿宋" w:eastAsia="仿宋_GB2312" w:cs="仿宋"/>
          <w:sz w:val="32"/>
          <w:szCs w:val="32"/>
          <w:lang w:val="en-US" w:eastAsia="zh-CN"/>
        </w:rPr>
        <w:t>文件精神，</w:t>
      </w:r>
      <w:r>
        <w:rPr>
          <w:rFonts w:hint="eastAsia" w:ascii="仿宋_GB2312" w:hAnsi="仿宋" w:eastAsia="仿宋_GB2312" w:cs="仿宋"/>
          <w:sz w:val="32"/>
          <w:szCs w:val="32"/>
          <w:lang w:eastAsia="zh-CN"/>
        </w:rPr>
        <w:t>根据《天台县县级科技资金使用管理办法》（天财企[20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31</w:t>
      </w:r>
      <w:r>
        <w:rPr>
          <w:rFonts w:hint="eastAsia" w:ascii="仿宋_GB2312" w:hAnsi="仿宋" w:eastAsia="仿宋_GB2312" w:cs="仿宋"/>
          <w:sz w:val="32"/>
          <w:szCs w:val="32"/>
          <w:lang w:eastAsia="zh-CN"/>
        </w:rPr>
        <w:t>号）文件有关规定，现就县内企事业单位开展科技创新条件、环境建设等科技活动所发生的奖励费用申报工作通知如下</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一、申报奖励的条件</w:t>
      </w:r>
    </w:p>
    <w:p>
      <w:pPr>
        <w:keepNext w:val="0"/>
        <w:keepLines w:val="0"/>
        <w:pageBreakBefore w:val="0"/>
        <w:widowControl w:val="0"/>
        <w:tabs>
          <w:tab w:val="left" w:pos="1673"/>
        </w:tabs>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1、必须是在天台境内注册，具有独立法人资格的企事业单位或高校院所合作平台及个人。</w:t>
      </w:r>
    </w:p>
    <w:p>
      <w:pPr>
        <w:keepNext w:val="0"/>
        <w:keepLines w:val="0"/>
        <w:pageBreakBefore w:val="0"/>
        <w:widowControl w:val="0"/>
        <w:tabs>
          <w:tab w:val="left" w:pos="1673"/>
        </w:tabs>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2、申报奖励的内容没有享受过县级财政资金支持。</w:t>
      </w:r>
    </w:p>
    <w:p>
      <w:pPr>
        <w:keepNext w:val="0"/>
        <w:keepLines w:val="0"/>
        <w:pageBreakBefore w:val="0"/>
        <w:widowControl w:val="0"/>
        <w:tabs>
          <w:tab w:val="left" w:pos="1673"/>
        </w:tabs>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3、申报单位遵纪守法，具有良好社会信誉，申报当年未发生犯罪行为或以下10项事故（事件）行为：（</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）发生较大以上安全生产事故的；（</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）由于生产经销产品质量原因造成重大影响的；（</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）被列入经营异常名录，严重违法失信企业名单的；（</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lang w:eastAsia="zh-CN"/>
        </w:rPr>
        <w:t>）发生影响重大的劳资纠纷事件的；（</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）发生严重环境污染事故或节能减排被通报的；（</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）因主观故意违法行为被税务机关行政处罚的；（</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）上年度工业企业综合评价为末档的；（</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）发现同一项目多头申报及虚报项目或资料严重失真现象的；（</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lang w:eastAsia="zh-CN"/>
        </w:rPr>
        <w:t>）发生抵制检查和对审计工作提供虚假发票骗取财政资金行为的；（</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lang w:eastAsia="zh-CN"/>
        </w:rPr>
        <w:t>）存在严重违反承诺书内容的。</w:t>
      </w:r>
    </w:p>
    <w:p>
      <w:pPr>
        <w:keepNext w:val="0"/>
        <w:keepLines w:val="0"/>
        <w:pageBreakBefore w:val="0"/>
        <w:widowControl w:val="0"/>
        <w:tabs>
          <w:tab w:val="left" w:pos="1673"/>
        </w:tabs>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4、取得相关奖励资格条件的时间为：202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年1月1日至202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年12月31日。</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二、申报奖励</w:t>
      </w:r>
      <w:r>
        <w:rPr>
          <w:rFonts w:hint="default" w:ascii="黑体" w:hAnsi="黑体" w:eastAsia="黑体" w:cs="黑体"/>
          <w:sz w:val="32"/>
          <w:szCs w:val="32"/>
          <w:lang w:eastAsia="zh-CN"/>
        </w:rPr>
        <w:t>类别</w:t>
      </w:r>
      <w:r>
        <w:rPr>
          <w:rFonts w:hint="eastAsia" w:ascii="黑体" w:hAnsi="黑体" w:eastAsia="黑体" w:cs="黑体"/>
          <w:sz w:val="32"/>
          <w:szCs w:val="32"/>
          <w:lang w:val="en-US" w:eastAsia="zh-CN"/>
        </w:rPr>
        <w:t>及联系人</w:t>
      </w:r>
    </w:p>
    <w:p>
      <w:pPr>
        <w:keepNext w:val="0"/>
        <w:keepLines w:val="0"/>
        <w:pageBreakBefore w:val="0"/>
        <w:widowControl w:val="0"/>
        <w:numPr>
          <w:ilvl w:val="0"/>
          <w:numId w:val="0"/>
        </w:numPr>
        <w:tabs>
          <w:tab w:val="left" w:pos="1673"/>
        </w:tabs>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（一）科技创新主体培育、企业研发投入、</w:t>
      </w:r>
      <w:r>
        <w:rPr>
          <w:rFonts w:hint="eastAsia" w:ascii="仿宋_GB2312" w:hAnsi="仿宋" w:eastAsia="仿宋_GB2312" w:cs="仿宋"/>
          <w:b w:val="0"/>
          <w:bCs w:val="0"/>
          <w:kern w:val="2"/>
          <w:sz w:val="32"/>
          <w:szCs w:val="32"/>
          <w:lang w:val="en-US" w:eastAsia="zh-CN" w:bidi="ar-SA"/>
        </w:rPr>
        <w:t>企业科技攻关等奖补</w:t>
      </w:r>
      <w:r>
        <w:rPr>
          <w:rFonts w:hint="eastAsia" w:ascii="仿宋_GB2312" w:hAnsi="仿宋" w:eastAsia="仿宋_GB2312" w:cs="仿宋"/>
          <w:sz w:val="32"/>
          <w:szCs w:val="32"/>
          <w:lang w:eastAsia="zh-CN"/>
        </w:rPr>
        <w:t>方面。</w:t>
      </w:r>
    </w:p>
    <w:p>
      <w:pPr>
        <w:keepNext w:val="0"/>
        <w:keepLines w:val="0"/>
        <w:pageBreakBefore w:val="0"/>
        <w:widowControl w:val="0"/>
        <w:tabs>
          <w:tab w:val="left" w:pos="1673"/>
        </w:tabs>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联系人：夏小才   联系电话：83930575</w:t>
      </w:r>
    </w:p>
    <w:p>
      <w:pPr>
        <w:keepNext w:val="0"/>
        <w:keepLines w:val="0"/>
        <w:pageBreakBefore w:val="0"/>
        <w:widowControl w:val="0"/>
        <w:tabs>
          <w:tab w:val="left" w:pos="1673"/>
        </w:tabs>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（二）科技创新券应用、企业研发机构建设、飞地研发机构建设等奖补方面。</w:t>
      </w:r>
    </w:p>
    <w:p>
      <w:pPr>
        <w:pStyle w:val="3"/>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textAlignment w:val="auto"/>
        <w:rPr>
          <w:rFonts w:hint="eastAsia"/>
          <w:lang w:eastAsia="zh-CN"/>
        </w:rPr>
      </w:pPr>
      <w:r>
        <w:rPr>
          <w:rFonts w:hint="eastAsia" w:ascii="仿宋_GB2312" w:hAnsi="仿宋" w:eastAsia="仿宋_GB2312" w:cs="仿宋"/>
          <w:sz w:val="32"/>
          <w:szCs w:val="32"/>
          <w:lang w:eastAsia="zh-CN"/>
        </w:rPr>
        <w:t>联系人：陈荣   联系电话：83930565</w:t>
      </w:r>
    </w:p>
    <w:p>
      <w:pPr>
        <w:numPr>
          <w:ilvl w:val="0"/>
          <w:numId w:val="0"/>
        </w:numPr>
        <w:spacing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（三）技术创新合作、科创平台建设、科技成果转化等奖补方面。</w:t>
      </w:r>
    </w:p>
    <w:p>
      <w:pPr>
        <w:keepNext w:val="0"/>
        <w:keepLines w:val="0"/>
        <w:pageBreakBefore w:val="0"/>
        <w:widowControl w:val="0"/>
        <w:tabs>
          <w:tab w:val="left" w:pos="1673"/>
        </w:tabs>
        <w:kinsoku/>
        <w:wordWrap/>
        <w:overflowPunct/>
        <w:topLinePunct w:val="0"/>
        <w:autoSpaceDE/>
        <w:autoSpaceDN/>
        <w:bidi w:val="0"/>
        <w:adjustRightInd/>
        <w:snapToGrid w:val="0"/>
        <w:spacing w:line="62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联系人：赵波涵   联系电话：83930546</w:t>
      </w:r>
    </w:p>
    <w:p>
      <w:pPr>
        <w:pStyle w:val="2"/>
        <w:ind w:firstLine="640" w:firstLineChars="200"/>
        <w:jc w:val="left"/>
        <w:rPr>
          <w:rFonts w:hint="default"/>
          <w:lang w:eastAsia="zh-CN"/>
        </w:rPr>
      </w:pPr>
      <w:r>
        <w:rPr>
          <w:rFonts w:hint="eastAsia" w:ascii="仿宋_GB2312" w:hAnsi="仿宋" w:eastAsia="仿宋_GB2312" w:cs="仿宋"/>
          <w:b w:val="0"/>
          <w:bCs w:val="0"/>
          <w:kern w:val="2"/>
          <w:sz w:val="32"/>
          <w:szCs w:val="32"/>
          <w:lang w:val="en-US" w:eastAsia="zh-CN" w:bidi="ar-SA"/>
        </w:rPr>
        <w:t>具体奖励内容请详见《印发关于科技赋能天台跨越式高质量发展若干意见的通知》（天政办发〔2022〕33号）文件</w:t>
      </w:r>
      <w:r>
        <w:rPr>
          <w:rFonts w:hint="default" w:ascii="仿宋_GB2312" w:hAnsi="仿宋" w:eastAsia="仿宋_GB2312" w:cs="仿宋"/>
          <w:b w:val="0"/>
          <w:bCs w:val="0"/>
          <w:kern w:val="2"/>
          <w:sz w:val="32"/>
          <w:szCs w:val="32"/>
          <w:lang w:eastAsia="zh-CN" w:bidi="ar-SA"/>
        </w:rPr>
        <w:t>与申报系统中各类别项目申报指南。</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三、申报方法与时间</w:t>
      </w:r>
    </w:p>
    <w:p>
      <w:pPr>
        <w:tabs>
          <w:tab w:val="left" w:pos="1673"/>
        </w:tabs>
        <w:snapToGrid w:val="0"/>
        <w:spacing w:line="360" w:lineRule="auto"/>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1、</w:t>
      </w:r>
      <w:r>
        <w:rPr>
          <w:rFonts w:hint="eastAsia" w:ascii="仿宋_GB2312" w:hAnsi="仿宋" w:eastAsia="仿宋_GB2312" w:cs="仿宋"/>
          <w:sz w:val="32"/>
          <w:szCs w:val="32"/>
          <w:lang w:val="en-US" w:eastAsia="zh-CN"/>
        </w:rPr>
        <w:t>申报方法：请符合条件的企业登录“政企通－天台”平台（https://zqt.czj.zjtz.gov.cn/qylogin.html）进行网上直接申报，先在网上注册用户名、登记企业信息，再选择申报项目类别在线填写项目申报书、上传相关佐证材料原件扫描件，并提交上级管理部门审核。</w:t>
      </w:r>
    </w:p>
    <w:p>
      <w:pPr>
        <w:tabs>
          <w:tab w:val="left" w:pos="1673"/>
        </w:tabs>
        <w:snapToGrid w:val="0"/>
        <w:spacing w:line="360" w:lineRule="auto"/>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color w:val="000000" w:themeColor="text1"/>
          <w:sz w:val="32"/>
          <w:szCs w:val="32"/>
          <w:lang w:val="en-US" w:eastAsia="zh-CN"/>
          <w14:textFill>
            <w14:solidFill>
              <w14:schemeClr w14:val="tx1"/>
            </w14:solidFill>
          </w14:textFill>
        </w:rPr>
        <w:t>2、</w:t>
      </w:r>
      <w:r>
        <w:rPr>
          <w:rFonts w:hint="eastAsia" w:ascii="仿宋_GB2312" w:hAnsi="仿宋" w:eastAsia="仿宋_GB2312" w:cs="仿宋"/>
          <w:color w:val="000000" w:themeColor="text1"/>
          <w:sz w:val="32"/>
          <w:szCs w:val="32"/>
          <w:lang w:eastAsia="zh-CN"/>
          <w14:textFill>
            <w14:solidFill>
              <w14:schemeClr w14:val="tx1"/>
            </w14:solidFill>
          </w14:textFill>
        </w:rPr>
        <w:t>申报时间</w:t>
      </w:r>
      <w:r>
        <w:rPr>
          <w:rFonts w:hint="eastAsia" w:ascii="仿宋_GB2312" w:hAnsi="仿宋" w:eastAsia="仿宋_GB2312" w:cs="仿宋"/>
          <w:color w:val="000000" w:themeColor="text1"/>
          <w:sz w:val="32"/>
          <w:szCs w:val="32"/>
          <w:lang w:val="en-US" w:eastAsia="zh-CN"/>
          <w14:textFill>
            <w14:solidFill>
              <w14:schemeClr w14:val="tx1"/>
            </w14:solidFill>
          </w14:textFill>
        </w:rPr>
        <w:t>：各单位即日起做好奖励申报资料准备，自2025年1月1日开启申报系统后，即可开始申报；</w:t>
      </w:r>
      <w:r>
        <w:rPr>
          <w:rFonts w:hint="eastAsia" w:ascii="仿宋_GB2312" w:hAnsi="仿宋" w:eastAsia="仿宋_GB2312" w:cs="仿宋"/>
          <w:color w:val="000000" w:themeColor="text1"/>
          <w:sz w:val="32"/>
          <w:szCs w:val="32"/>
          <w:lang w:eastAsia="zh-CN"/>
          <w14:textFill>
            <w14:solidFill>
              <w14:schemeClr w14:val="tx1"/>
            </w14:solidFill>
          </w14:textFill>
        </w:rPr>
        <w:t>1月</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lang w:eastAsia="zh-CN"/>
          <w14:textFill>
            <w14:solidFill>
              <w14:schemeClr w14:val="tx1"/>
            </w14:solidFill>
          </w14:textFill>
        </w:rPr>
        <w:t>日晚</w:t>
      </w:r>
      <w:r>
        <w:rPr>
          <w:rFonts w:hint="eastAsia" w:ascii="仿宋_GB2312" w:hAnsi="仿宋" w:eastAsia="仿宋_GB2312" w:cs="仿宋"/>
          <w:color w:val="000000" w:themeColor="text1"/>
          <w:sz w:val="32"/>
          <w:szCs w:val="32"/>
          <w:lang w:val="en-US" w:eastAsia="zh-CN"/>
          <w14:textFill>
            <w14:solidFill>
              <w14:schemeClr w14:val="tx1"/>
            </w14:solidFill>
          </w14:textFill>
        </w:rPr>
        <w:t>12点，申报系统将自动截止，逾期将不再受理；</w:t>
      </w:r>
      <w:r>
        <w:rPr>
          <w:rFonts w:hint="eastAsia" w:ascii="仿宋_GB2312" w:hAnsi="仿宋" w:eastAsia="仿宋_GB2312" w:cs="仿宋"/>
          <w:color w:val="000000" w:themeColor="text1"/>
          <w:sz w:val="32"/>
          <w:szCs w:val="32"/>
          <w:lang w:eastAsia="zh-CN"/>
          <w14:textFill>
            <w14:solidFill>
              <w14:schemeClr w14:val="tx1"/>
            </w14:solidFill>
          </w14:textFill>
        </w:rPr>
        <w:t>1月</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lang w:eastAsia="zh-CN"/>
          <w14:textFill>
            <w14:solidFill>
              <w14:schemeClr w14:val="tx1"/>
            </w14:solidFill>
          </w14:textFill>
        </w:rPr>
        <w:t>日前，各属地管理推荐单位完成申报系统推荐审核提交工作；1月</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lang w:eastAsia="zh-CN"/>
          <w14:textFill>
            <w14:solidFill>
              <w14:schemeClr w14:val="tx1"/>
            </w14:solidFill>
          </w14:textFill>
        </w:rPr>
        <w:t>日，</w:t>
      </w:r>
      <w:r>
        <w:rPr>
          <w:rFonts w:hint="eastAsia" w:ascii="仿宋_GB2312" w:hAnsi="仿宋" w:eastAsia="仿宋_GB2312" w:cs="仿宋"/>
          <w:sz w:val="32"/>
          <w:szCs w:val="32"/>
          <w:lang w:eastAsia="zh-CN"/>
        </w:rPr>
        <w:t>各申报单位</w:t>
      </w:r>
      <w:r>
        <w:rPr>
          <w:rFonts w:hint="eastAsia" w:ascii="仿宋_GB2312" w:hAnsi="仿宋" w:eastAsia="仿宋_GB2312" w:cs="仿宋"/>
          <w:sz w:val="32"/>
          <w:szCs w:val="32"/>
          <w:lang w:val="en-US" w:eastAsia="zh-CN"/>
        </w:rPr>
        <w:t>下载一份申请表与其他申报佐证材料一起打包发送至</w:t>
      </w:r>
      <w:r>
        <w:rPr>
          <w:rFonts w:hint="default" w:ascii="仿宋_GB2312" w:hAnsi="仿宋" w:eastAsia="仿宋_GB2312" w:cs="仿宋"/>
          <w:sz w:val="32"/>
          <w:szCs w:val="32"/>
          <w:lang w:eastAsia="zh-CN"/>
        </w:rPr>
        <w:t>3634878647</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eastAsia="zh-CN"/>
        </w:rPr>
        <w:t>qq</w:t>
      </w:r>
      <w:r>
        <w:rPr>
          <w:rFonts w:hint="eastAsia" w:ascii="仿宋_GB2312" w:hAnsi="仿宋" w:eastAsia="仿宋_GB2312" w:cs="仿宋"/>
          <w:sz w:val="32"/>
          <w:szCs w:val="32"/>
          <w:lang w:val="en-US" w:eastAsia="zh-CN"/>
        </w:rPr>
        <w:t>.com邮箱备案核查。未按规定时间节点完成材料申报的单位将视同放弃相关奖励资金申请。</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四、申报单位需提供的申报材料</w:t>
      </w:r>
    </w:p>
    <w:p>
      <w:pPr>
        <w:tabs>
          <w:tab w:val="left" w:pos="1673"/>
        </w:tabs>
        <w:snapToGrid w:val="0"/>
        <w:spacing w:line="360" w:lineRule="auto"/>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（一）天台县科技奖励申请表：按申报系统设计申报奖励类别在线填报提交；</w:t>
      </w:r>
    </w:p>
    <w:p>
      <w:pPr>
        <w:tabs>
          <w:tab w:val="left" w:pos="1673"/>
        </w:tabs>
        <w:snapToGrid w:val="0"/>
        <w:spacing w:line="360" w:lineRule="auto"/>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（二）证明享受奖励条件的立项文件、证书等相关佐证材料：按照各项目类别申报指南要求提供，原件扫描件上传申报系统；</w:t>
      </w:r>
    </w:p>
    <w:p>
      <w:pPr>
        <w:tabs>
          <w:tab w:val="left" w:pos="1673"/>
        </w:tabs>
        <w:snapToGrid w:val="0"/>
        <w:spacing w:line="360" w:lineRule="auto"/>
        <w:ind w:firstLine="640" w:firstLineChars="200"/>
        <w:jc w:val="left"/>
        <w:rPr>
          <w:rFonts w:hint="eastAsia" w:ascii="仿宋" w:hAnsi="仿宋" w:eastAsia="仿宋" w:cs="仿宋"/>
          <w:sz w:val="32"/>
          <w:szCs w:val="32"/>
          <w:lang w:val="en-US" w:eastAsia="zh-CN"/>
        </w:rPr>
      </w:pPr>
      <w:r>
        <w:rPr>
          <w:rFonts w:hint="eastAsia" w:ascii="仿宋_GB2312" w:hAnsi="仿宋" w:eastAsia="仿宋_GB2312" w:cs="仿宋"/>
          <w:sz w:val="32"/>
          <w:szCs w:val="32"/>
          <w:lang w:val="en-US" w:eastAsia="zh-CN"/>
        </w:rPr>
        <w:t>（三）申报推荐审核表：各单位按申报类别在线填报后下载申请表，按表格设计内容签字盖章后原件扫描上传申报系统。</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五、具体要求</w:t>
      </w:r>
    </w:p>
    <w:p>
      <w:pPr>
        <w:tabs>
          <w:tab w:val="left" w:pos="1673"/>
        </w:tabs>
        <w:snapToGrid w:val="0"/>
        <w:spacing w:line="360" w:lineRule="auto"/>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、各申报人员要认真阅读</w:t>
      </w:r>
      <w:r>
        <w:rPr>
          <w:rFonts w:hint="eastAsia" w:ascii="仿宋_GB2312" w:hAnsi="仿宋" w:eastAsia="仿宋_GB2312" w:cs="仿宋"/>
          <w:sz w:val="32"/>
          <w:szCs w:val="32"/>
          <w:lang w:val="en-US" w:eastAsia="zh-CN"/>
        </w:rPr>
        <w:t>“政企通－天台”平台各</w:t>
      </w:r>
      <w:r>
        <w:rPr>
          <w:rFonts w:hint="eastAsia" w:ascii="仿宋_GB2312" w:hAnsi="仿宋" w:eastAsia="仿宋_GB2312" w:cs="仿宋"/>
          <w:sz w:val="32"/>
          <w:szCs w:val="32"/>
          <w:lang w:eastAsia="zh-CN"/>
        </w:rPr>
        <w:t>类别项目申报指南，严格按照指南要求填写提交相关申报材料。</w:t>
      </w:r>
    </w:p>
    <w:p>
      <w:pPr>
        <w:tabs>
          <w:tab w:val="left" w:pos="1673"/>
        </w:tabs>
        <w:snapToGrid w:val="0"/>
        <w:spacing w:line="360" w:lineRule="auto"/>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、严禁弄虚作假骗取财政专项资金，一经发现将由财政部门</w:t>
      </w:r>
      <w:r>
        <w:rPr>
          <w:rFonts w:hint="eastAsia" w:ascii="仿宋_GB2312" w:hAnsi="仿宋" w:eastAsia="仿宋_GB2312" w:cs="仿宋"/>
          <w:sz w:val="32"/>
          <w:szCs w:val="32"/>
          <w:lang w:val="en-US" w:eastAsia="zh-CN"/>
        </w:rPr>
        <w:t>收</w:t>
      </w:r>
      <w:r>
        <w:rPr>
          <w:rFonts w:hint="eastAsia" w:ascii="仿宋_GB2312" w:hAnsi="仿宋" w:eastAsia="仿宋_GB2312" w:cs="仿宋"/>
          <w:sz w:val="32"/>
          <w:szCs w:val="32"/>
          <w:lang w:eastAsia="zh-CN"/>
        </w:rPr>
        <w:t>回奖励资金，取消该企业5年内申报各类财政专项资金的资格，并列入严重失信名单，追究有关人员的责任，触犯法律的移送司法机关处理。</w:t>
      </w:r>
    </w:p>
    <w:p>
      <w:pPr>
        <w:tabs>
          <w:tab w:val="left" w:pos="1673"/>
        </w:tabs>
        <w:snapToGrid w:val="0"/>
        <w:spacing w:line="360" w:lineRule="auto"/>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、对符合相关奖励条件，但未在规定时间内提供申报材料的单位，视同自行放弃科技资金奖励。</w:t>
      </w:r>
    </w:p>
    <w:p>
      <w:pPr>
        <w:tabs>
          <w:tab w:val="left" w:pos="1673"/>
        </w:tabs>
        <w:snapToGrid w:val="0"/>
        <w:spacing w:line="360" w:lineRule="auto"/>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网络</w:t>
      </w:r>
      <w:r>
        <w:rPr>
          <w:rFonts w:hint="eastAsia" w:ascii="仿宋_GB2312" w:hAnsi="仿宋" w:eastAsia="仿宋_GB2312" w:cs="仿宋"/>
          <w:sz w:val="32"/>
          <w:szCs w:val="32"/>
          <w:lang w:val="en-US" w:eastAsia="zh-CN"/>
        </w:rPr>
        <w:t>操作问题，自行按“政企通－天台”提供的技术支持电话或加入技术支持相关qq工作群、微信号咨询</w:t>
      </w:r>
      <w:r>
        <w:rPr>
          <w:rFonts w:hint="eastAsia" w:ascii="仿宋_GB2312" w:hAnsi="仿宋" w:eastAsia="仿宋_GB2312" w:cs="仿宋"/>
          <w:sz w:val="32"/>
          <w:szCs w:val="32"/>
          <w:lang w:eastAsia="zh-CN"/>
        </w:rPr>
        <w:t>。</w:t>
      </w:r>
    </w:p>
    <w:p>
      <w:pPr>
        <w:tabs>
          <w:tab w:val="left" w:pos="1673"/>
        </w:tabs>
        <w:snapToGrid w:val="0"/>
        <w:spacing w:line="360" w:lineRule="auto"/>
        <w:jc w:val="left"/>
        <w:rPr>
          <w:rFonts w:hint="eastAsia" w:ascii="仿宋_GB2312" w:hAnsi="仿宋" w:eastAsia="仿宋_GB2312" w:cs="仿宋"/>
          <w:sz w:val="32"/>
          <w:szCs w:val="32"/>
          <w:lang w:eastAsia="zh-CN"/>
        </w:rPr>
      </w:pPr>
    </w:p>
    <w:p>
      <w:pPr>
        <w:pStyle w:val="2"/>
        <w:rPr>
          <w:rFonts w:hint="eastAsia" w:ascii="仿宋_GB2312" w:hAnsi="仿宋" w:eastAsia="仿宋_GB2312" w:cs="仿宋"/>
          <w:sz w:val="32"/>
          <w:szCs w:val="32"/>
          <w:lang w:eastAsia="zh-CN"/>
        </w:rPr>
      </w:pPr>
    </w:p>
    <w:p>
      <w:pPr>
        <w:rPr>
          <w:rFonts w:hint="eastAsia" w:ascii="仿宋_GB2312" w:hAnsi="仿宋" w:eastAsia="仿宋_GB2312" w:cs="仿宋"/>
          <w:sz w:val="32"/>
          <w:szCs w:val="32"/>
          <w:lang w:eastAsia="zh-CN"/>
        </w:rPr>
      </w:pPr>
    </w:p>
    <w:p>
      <w:pPr>
        <w:pStyle w:val="2"/>
        <w:rPr>
          <w:rFonts w:hint="eastAsia" w:ascii="仿宋_GB2312" w:hAnsi="仿宋" w:eastAsia="仿宋_GB2312" w:cs="仿宋"/>
          <w:sz w:val="32"/>
          <w:szCs w:val="32"/>
          <w:lang w:eastAsia="zh-CN"/>
        </w:rPr>
      </w:pPr>
    </w:p>
    <w:p>
      <w:pPr>
        <w:rPr>
          <w:rFonts w:hint="eastAsia" w:ascii="仿宋_GB2312" w:hAnsi="仿宋" w:eastAsia="仿宋_GB2312" w:cs="仿宋"/>
          <w:sz w:val="32"/>
          <w:szCs w:val="32"/>
          <w:lang w:eastAsia="zh-CN"/>
        </w:rPr>
      </w:pPr>
    </w:p>
    <w:p>
      <w:pPr>
        <w:pStyle w:val="2"/>
        <w:rPr>
          <w:rFonts w:hint="eastAsia"/>
          <w:lang w:eastAsia="zh-CN"/>
        </w:rPr>
      </w:pPr>
    </w:p>
    <w:p>
      <w:pPr>
        <w:tabs>
          <w:tab w:val="left" w:pos="1673"/>
        </w:tabs>
        <w:snapToGrid w:val="0"/>
        <w:spacing w:line="360" w:lineRule="auto"/>
        <w:ind w:firstLine="640" w:firstLineChars="200"/>
        <w:jc w:val="left"/>
        <w:rPr>
          <w:rFonts w:hint="eastAsia" w:ascii="仿宋_GB2312" w:hAnsi="仿宋" w:eastAsia="仿宋_GB2312" w:cs="仿宋"/>
          <w:sz w:val="32"/>
          <w:szCs w:val="32"/>
          <w:lang w:eastAsia="zh-CN"/>
        </w:rPr>
      </w:pPr>
    </w:p>
    <w:p>
      <w:pPr>
        <w:pStyle w:val="2"/>
        <w:rPr>
          <w:rFonts w:hint="eastAsia" w:ascii="仿宋_GB2312" w:hAnsi="仿宋" w:eastAsia="仿宋_GB2312" w:cs="仿宋"/>
          <w:sz w:val="32"/>
          <w:szCs w:val="32"/>
          <w:lang w:eastAsia="zh-CN"/>
        </w:rPr>
      </w:pPr>
    </w:p>
    <w:p>
      <w:pPr>
        <w:rPr>
          <w:rFonts w:hint="eastAsia" w:ascii="仿宋_GB2312" w:hAnsi="仿宋" w:eastAsia="仿宋_GB2312" w:cs="仿宋"/>
          <w:sz w:val="32"/>
          <w:szCs w:val="32"/>
          <w:lang w:eastAsia="zh-CN"/>
        </w:rPr>
      </w:pPr>
    </w:p>
    <w:p>
      <w:pPr>
        <w:pStyle w:val="2"/>
        <w:rPr>
          <w:rFonts w:hint="eastAsia"/>
          <w:lang w:eastAsia="zh-CN"/>
        </w:rPr>
      </w:pPr>
    </w:p>
    <w:p>
      <w:pPr>
        <w:tabs>
          <w:tab w:val="left" w:pos="1673"/>
        </w:tabs>
        <w:snapToGrid w:val="0"/>
        <w:spacing w:line="360" w:lineRule="auto"/>
        <w:ind w:firstLine="640" w:firstLineChars="200"/>
        <w:jc w:val="left"/>
        <w:rPr>
          <w:rFonts w:hint="eastAsia" w:ascii="仿宋_GB2312" w:hAnsi="仿宋" w:eastAsia="仿宋_GB2312" w:cs="仿宋"/>
          <w:sz w:val="32"/>
          <w:szCs w:val="32"/>
          <w:lang w:eastAsia="zh-CN"/>
        </w:rPr>
      </w:pPr>
    </w:p>
    <w:p>
      <w:pPr>
        <w:tabs>
          <w:tab w:val="left" w:pos="1673"/>
        </w:tabs>
        <w:wordWrap w:val="0"/>
        <w:snapToGrid w:val="0"/>
        <w:spacing w:line="360" w:lineRule="auto"/>
        <w:ind w:firstLine="640" w:firstLineChars="200"/>
        <w:jc w:val="righ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天台县科学技术局</w:t>
      </w:r>
      <w:r>
        <w:rPr>
          <w:rFonts w:hint="eastAsia" w:ascii="仿宋_GB2312" w:hAnsi="仿宋" w:eastAsia="仿宋_GB2312" w:cs="仿宋"/>
          <w:sz w:val="32"/>
          <w:szCs w:val="32"/>
          <w:lang w:val="en-US" w:eastAsia="zh-CN"/>
        </w:rPr>
        <w:t xml:space="preserve">      天台县财政局</w:t>
      </w:r>
    </w:p>
    <w:p>
      <w:pPr>
        <w:tabs>
          <w:tab w:val="left" w:pos="1673"/>
        </w:tabs>
        <w:snapToGrid w:val="0"/>
        <w:spacing w:line="360" w:lineRule="auto"/>
        <w:ind w:firstLine="640" w:firstLineChars="200"/>
        <w:jc w:val="right"/>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20</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lang w:eastAsia="zh-CN"/>
        </w:rPr>
        <w:t>年1</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月</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lang w:eastAsia="zh-CN"/>
        </w:rPr>
        <w:t>日</w:t>
      </w: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bookmarkStart w:id="0" w:name="_GoBack"/>
      <w:bookmarkEnd w:id="0"/>
    </w:p>
    <w:p>
      <w:pPr>
        <w:pStyle w:val="2"/>
        <w:rPr>
          <w:lang w:val="en-US" w:eastAsia="zh-CN"/>
        </w:rPr>
      </w:pPr>
    </w:p>
    <w:p>
      <w:pPr>
        <w:bidi w:val="0"/>
        <w:rPr>
          <w:lang w:val="en-US" w:eastAsia="zh-CN"/>
        </w:rPr>
      </w:pPr>
    </w:p>
    <w:p>
      <w:pPr>
        <w:bidi w:val="0"/>
        <w:rPr>
          <w:lang w:val="en-US" w:eastAsia="zh-CN"/>
        </w:rPr>
      </w:pPr>
    </w:p>
    <w:p>
      <w:pPr>
        <w:bidi w:val="0"/>
        <w:rPr>
          <w:lang w:val="en-US" w:eastAsia="zh-CN"/>
        </w:rPr>
      </w:pPr>
    </w:p>
    <w:p>
      <w:pPr>
        <w:rPr>
          <w:rFonts w:hint="eastAsia"/>
        </w:rPr>
      </w:pPr>
    </w:p>
    <w:p>
      <w:pPr>
        <w:spacing w:line="560" w:lineRule="exact"/>
        <w:ind w:left="140" w:hanging="140" w:hangingChars="50"/>
        <w:jc w:val="left"/>
        <w:rPr>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383540</wp:posOffset>
                </wp:positionV>
                <wp:extent cx="56769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76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30.2pt;height:0.05pt;width:447pt;z-index:251661312;mso-width-relative:page;mso-height-relative:page;" filled="f" stroked="t" coordsize="21600,21600" o:gfxdata="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s++Oo1QAAAAcBAAAPAAAAAAAAAAEAIAAAADgA&#10;AABkcnMvZG93bnJldi54bWxQSwECFAAUAAAACACHTuJAlLi0JPYBAADmAwAADgAAAAAAAAABACAA&#10;AAA6AQAAZHJzL2Uyb0RvYy54bWxQSwUGAAAAAAYABgBZAQAAog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2540</wp:posOffset>
                </wp:positionV>
                <wp:extent cx="564832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483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0.2pt;height:0.05pt;width:444.75pt;z-index:251660288;mso-width-relative:page;mso-height-relative:page;" filled="f" stroked="t" coordsize="21600,21600" o:gfxdata="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M0Cii7TAAAAAwEAAA8AAAAAAAAAAQAgAAAAOAAA&#10;AGRycy9kb3ducmV2LnhtbFBLAQIUABQAAAAIAIdO4kB0z5vu9wEAAOYDAAAOAAAAAAAAAAEAIAAA&#10;ADgBAABkcnMvZTJvRG9jLnhtbFBLBQYAAAAABgAGAFkBAAChBQAAAAA=&#10;">
                <v:fill on="f" focussize="0,0"/>
                <v:stroke color="#000000" joinstyle="round"/>
                <v:imagedata o:title=""/>
                <o:lock v:ext="edit" aspectratio="f"/>
              </v:line>
            </w:pict>
          </mc:Fallback>
        </mc:AlternateContent>
      </w:r>
      <w:r>
        <w:rPr>
          <w:rFonts w:hint="eastAsia" w:ascii="仿宋_GB2312" w:eastAsia="仿宋_GB2312"/>
          <w:sz w:val="28"/>
          <w:szCs w:val="28"/>
        </w:rPr>
        <w:t xml:space="preserve">  天台县科学技术局办公室                  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15</w:t>
      </w:r>
      <w:r>
        <w:rPr>
          <w:rFonts w:hint="eastAsia" w:ascii="仿宋_GB2312" w:eastAsia="仿宋_GB2312"/>
          <w:sz w:val="28"/>
          <w:szCs w:val="28"/>
        </w:rPr>
        <w:t>日印发</w:t>
      </w:r>
    </w:p>
    <w:sectPr>
      <w:footerReference r:id="rId3" w:type="default"/>
      <w:pgSz w:w="11906" w:h="16838"/>
      <w:pgMar w:top="1984"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YzIyMmQ2ODUwMGRmMDY1YjkxMDRmMzhjMWI4Y2IifQ=="/>
  </w:docVars>
  <w:rsids>
    <w:rsidRoot w:val="60572530"/>
    <w:rsid w:val="0C4B4C3A"/>
    <w:rsid w:val="18166994"/>
    <w:rsid w:val="319C26F1"/>
    <w:rsid w:val="3FDD4080"/>
    <w:rsid w:val="40135477"/>
    <w:rsid w:val="60572530"/>
    <w:rsid w:val="6B958570"/>
    <w:rsid w:val="76790E91"/>
    <w:rsid w:val="DBBFF75D"/>
    <w:rsid w:val="F7B184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qFormat/>
    <w:uiPriority w:val="0"/>
    <w:pPr>
      <w:spacing w:after="120" w:afterLines="0"/>
    </w:pPr>
    <w:rPr>
      <w:kern w:val="2"/>
      <w:sz w:val="21"/>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1447</Words>
  <Characters>1561</Characters>
  <Lines>0</Lines>
  <Paragraphs>0</Paragraphs>
  <TotalTime>4</TotalTime>
  <ScaleCrop>false</ScaleCrop>
  <LinksUpToDate>false</LinksUpToDate>
  <CharactersWithSpaces>1614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2024-12-17T07:22:00Z</dcterms:created>
  <dc:creator>张肖杰</dc:creator>
  <cp:lastModifiedBy>kjj1737</cp:lastModifiedBy>
  <cp:lastPrinted>2024-12-17T07:23:00Z</cp:lastPrinted>
  <dcterms:modified xsi:type="dcterms:W3CDTF">2025-12-16T10:23:41Z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CF8D3C419D6D4EDCB220D396F127F972_13</vt:lpwstr>
  </property>
  <property fmtid="{D5CDD505-2E9C-101B-9397-08002B2CF9AE}" pid="4" name="KSOTemplateDocerSaveRecord">
    <vt:lpwstr>eyJoZGlkIjoiZmIxMTBiMDhmYmNiNTk5YjViNDE2YzhhMjM0MjNkNWIiLCJ1c2VySWQiOiIxNTEzNTYwMjI3In0=</vt:lpwstr>
  </property>
</Properties>
</file>