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354BF2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社保新参保开户流程（参保登记）</w:t>
      </w:r>
    </w:p>
    <w:p w14:paraId="459C6735">
      <w:pPr>
        <w:jc w:val="both"/>
        <w:rPr>
          <w:rFonts w:hint="default"/>
          <w:b/>
          <w:bCs/>
          <w:sz w:val="24"/>
          <w:szCs w:val="24"/>
          <w:lang w:val="en-US" w:eastAsia="zh-CN"/>
        </w:rPr>
      </w:pPr>
    </w:p>
    <w:p w14:paraId="77CEE046"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邯郸市社保网报系统网址：</w:t>
      </w:r>
    </w:p>
    <w:p w14:paraId="58367D26"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"https://handanshebao.com/ythwb/"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28"/>
          <w:lang w:val="en-US" w:eastAsia="zh-CN"/>
        </w:rPr>
        <w:t>https://handanshebao.com/ythwb/</w:t>
      </w:r>
      <w:r>
        <w:rPr>
          <w:rFonts w:hint="eastAsia"/>
          <w:sz w:val="28"/>
          <w:szCs w:val="28"/>
          <w:lang w:val="en-US" w:eastAsia="zh-CN"/>
        </w:rPr>
        <w:fldChar w:fldCharType="end"/>
      </w:r>
    </w:p>
    <w:p w14:paraId="06C699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或者直接从河北CA助手首页快捷链接点社保→邯郸社保入口进入。</w:t>
      </w:r>
    </w:p>
    <w:p w14:paraId="5121A6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浏览器要求：谷歌浏览器</w:t>
      </w:r>
    </w:p>
    <w:p w14:paraId="1A105B92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注册账户：</w:t>
      </w:r>
    </w:p>
    <w:p w14:paraId="0F0A37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1、新参保单位首次参保需要在网报系统进行注册账号。</w:t>
      </w:r>
    </w:p>
    <w:p w14:paraId="7986CF26"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highlight w:val="lightGray"/>
          <w:lang w:val="en-US" w:eastAsia="zh-CN"/>
        </w:rPr>
        <w:t>操作步骤：打开网报系统：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"https://handanshebao.com/ythwb/"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28"/>
          <w:lang w:val="en-US" w:eastAsia="zh-CN"/>
        </w:rPr>
        <w:t>https://handanshebao.com/ythwb/</w:t>
      </w:r>
      <w:r>
        <w:rPr>
          <w:rFonts w:hint="eastAsia"/>
          <w:sz w:val="28"/>
          <w:szCs w:val="28"/>
          <w:lang w:val="en-US" w:eastAsia="zh-CN"/>
        </w:rPr>
        <w:fldChar w:fldCharType="end"/>
      </w:r>
    </w:p>
    <w:p w14:paraId="0C6780F1">
      <w:pPr>
        <w:numPr>
          <w:ilvl w:val="0"/>
          <w:numId w:val="0"/>
        </w:num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034030"/>
            <wp:effectExtent l="0" t="0" r="6350" b="13970"/>
            <wp:docPr id="2" name="图片 2" descr="18e8b628368896a4880c9fffde46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e8b628368896a4880c9fffde467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C8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系统页面→去注册→用户名（建议采用易记账号）→姓名（劳资经办人员实名）→身份证号→设置密码→手机号→分支机构开通邀请码（不需要填！）→确定。</w:t>
      </w:r>
    </w:p>
    <w:p w14:paraId="59ED22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5420" cy="2642235"/>
            <wp:effectExtent l="0" t="0" r="7620" b="9525"/>
            <wp:docPr id="3" name="图片 3" descr="84201ea365aacca8121ab502618e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4201ea365aacca8121ab502618e5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AC4F8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参保登记：</w:t>
      </w:r>
    </w:p>
    <w:p w14:paraId="213C0EF2"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1、登陆系统后，选择“未参保”。</w:t>
      </w:r>
    </w:p>
    <w:p w14:paraId="559EA037"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0975" cy="2070100"/>
            <wp:effectExtent l="0" t="0" r="12065" b="2540"/>
            <wp:docPr id="1" name="图片 1" descr="f4f005888704faa9e926584f9d272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4f005888704faa9e926584f9d2726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C7A09"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</w:p>
    <w:p w14:paraId="38904C42"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2.按参保类型选择。新参保单位选择“办理单位参保登记”。</w:t>
      </w:r>
    </w:p>
    <w:p w14:paraId="2426F4B0"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3178175"/>
            <wp:effectExtent l="0" t="0" r="1905" b="6985"/>
            <wp:docPr id="5" name="图片 5" descr="ec07417fc408e27973a0b1391ff3f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c07417fc408e27973a0b1391ff3f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5FC8">
      <w:pPr>
        <w:numPr>
          <w:ilvl w:val="0"/>
          <w:numId w:val="2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填写单位参保登记信息。（带*号必填，银行账户信息全部填写）</w:t>
      </w:r>
    </w:p>
    <w:p w14:paraId="6C590A9F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3.1：登记基本信息填写，如图</w:t>
      </w:r>
    </w:p>
    <w:p w14:paraId="1D40FE9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324735"/>
            <wp:effectExtent l="0" t="0" r="0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0EA76">
      <w:pPr>
        <w:numPr>
          <w:ilvl w:val="0"/>
          <w:numId w:val="0"/>
        </w:numPr>
        <w:ind w:firstLine="241" w:firstLineChars="100"/>
        <w:rPr>
          <w:rFonts w:hint="default" w:eastAsia="宋体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3.2：导入人员信息。</w:t>
      </w:r>
      <w:r>
        <w:rPr>
          <w:rFonts w:hint="eastAsia"/>
          <w:lang w:val="en-US" w:eastAsia="zh-CN"/>
        </w:rPr>
        <w:br w:type="textWrapping"/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1610" cy="1891665"/>
            <wp:effectExtent l="0" t="0" r="11430" b="13335"/>
            <wp:docPr id="7" name="图片 7" descr="1c1cd6013e9561463a4bbca3293ea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c1cd6013e9561463a4bbca3293ea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E4771">
      <w:pPr>
        <w:numPr>
          <w:ilvl w:val="0"/>
          <w:numId w:val="0"/>
        </w:numPr>
        <w:ind w:firstLine="210" w:firstLineChars="100"/>
        <w:rPr>
          <w:rFonts w:hint="default" w:eastAsia="宋体"/>
          <w:lang w:val="en-US" w:eastAsia="zh-CN"/>
        </w:rPr>
      </w:pPr>
    </w:p>
    <w:p w14:paraId="3D3FEFF6">
      <w:pPr>
        <w:numPr>
          <w:ilvl w:val="0"/>
          <w:numId w:val="0"/>
        </w:numPr>
        <w:ind w:firstLine="241" w:firstLineChars="1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3.3：模板填写注意：（星号*必填，后面险种一定要选择！）</w:t>
      </w:r>
    </w:p>
    <w:p w14:paraId="2436D65F">
      <w:pPr>
        <w:numPr>
          <w:ilvl w:val="0"/>
          <w:numId w:val="0"/>
        </w:numPr>
      </w:pPr>
      <w:r>
        <w:drawing>
          <wp:inline distT="0" distB="0" distL="114300" distR="114300">
            <wp:extent cx="5551170" cy="753110"/>
            <wp:effectExtent l="0" t="0" r="11430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ABE9A">
      <w:pPr>
        <w:numPr>
          <w:ilvl w:val="0"/>
          <w:numId w:val="0"/>
        </w:numPr>
        <w:ind w:leftChars="200"/>
      </w:pPr>
    </w:p>
    <w:p w14:paraId="6A21381A"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71770" cy="1251585"/>
            <wp:effectExtent l="0" t="0" r="1270" b="13335"/>
            <wp:docPr id="9" name="图片 9" descr="8f402d916a2b59e08df5f52701a3f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f402d916a2b59e08df5f52701a3f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C4864">
      <w:pPr>
        <w:numPr>
          <w:ilvl w:val="0"/>
          <w:numId w:val="0"/>
        </w:numPr>
        <w:rPr>
          <w:rFonts w:hint="eastAsia" w:eastAsia="宋体"/>
          <w:lang w:val="en-US" w:eastAsia="zh-CN"/>
        </w:rPr>
      </w:pPr>
    </w:p>
    <w:p w14:paraId="7533CAD0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3.4：导入模板后刷新查看进度，完成100%点击右上角关闭。</w:t>
      </w:r>
    </w:p>
    <w:p w14:paraId="3F2A3961"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4150" cy="1625600"/>
            <wp:effectExtent l="0" t="0" r="8890" b="5080"/>
            <wp:docPr id="10" name="图片 10" descr="0ab99644d44299125489309888fe3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ab99644d44299125489309888fe3d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3F48A">
      <w:pPr>
        <w:rPr>
          <w:rFonts w:hint="default" w:eastAsia="宋体"/>
          <w:lang w:val="en-US" w:eastAsia="zh-CN"/>
        </w:rPr>
      </w:pPr>
    </w:p>
    <w:p w14:paraId="07B1323B">
      <w:pPr>
        <w:rPr>
          <w:rFonts w:hint="default" w:eastAsia="宋体"/>
          <w:lang w:val="en-US" w:eastAsia="zh-CN"/>
        </w:rPr>
      </w:pPr>
    </w:p>
    <w:p w14:paraId="1673D94F">
      <w:pPr>
        <w:rPr>
          <w:rFonts w:hint="default" w:eastAsia="宋体"/>
          <w:lang w:val="en-US" w:eastAsia="zh-CN"/>
        </w:rPr>
      </w:pPr>
    </w:p>
    <w:p w14:paraId="4A37F35F">
      <w:pPr>
        <w:numPr>
          <w:ilvl w:val="0"/>
          <w:numId w:val="0"/>
        </w:numPr>
        <w:ind w:firstLine="241" w:firstLineChars="1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3.5：上传成功，核实关键信息（参保险种，参保日期，人员参保信息等），如图：</w:t>
      </w:r>
    </w:p>
    <w:p w14:paraId="301CD7A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1989455"/>
            <wp:effectExtent l="0" t="0" r="10160" b="6985"/>
            <wp:docPr id="11" name="图片 11" descr="89b4a5e8ded1ed62256937cd42cf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9b4a5e8ded1ed62256937cd42cf4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32B80">
      <w:pPr>
        <w:rPr>
          <w:rFonts w:hint="default"/>
          <w:lang w:val="en-US" w:eastAsia="zh-CN"/>
        </w:rPr>
      </w:pPr>
    </w:p>
    <w:p w14:paraId="1C55AAA2">
      <w:pPr>
        <w:rPr>
          <w:rFonts w:hint="default"/>
          <w:lang w:val="en-US" w:eastAsia="zh-CN"/>
        </w:rPr>
      </w:pPr>
    </w:p>
    <w:p w14:paraId="1BD56D71">
      <w:pPr>
        <w:rPr>
          <w:rFonts w:hint="default"/>
          <w:lang w:val="en-US" w:eastAsia="zh-CN"/>
        </w:rPr>
      </w:pPr>
    </w:p>
    <w:p w14:paraId="2D4EC65A">
      <w:pPr>
        <w:rPr>
          <w:rFonts w:hint="default"/>
          <w:lang w:val="en-US" w:eastAsia="zh-CN"/>
        </w:rPr>
      </w:pPr>
    </w:p>
    <w:p w14:paraId="50DD238F">
      <w:pPr>
        <w:numPr>
          <w:ilvl w:val="0"/>
          <w:numId w:val="0"/>
        </w:numPr>
        <w:ind w:firstLine="241" w:firstLineChars="10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3.6：无误后点击“提交经办审核”。系统会自动校验填写数据，数据无误会提示成功。点击确认即可进入上传资料环节。</w:t>
      </w:r>
    </w:p>
    <w:p w14:paraId="5848A4CE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013200" cy="1498600"/>
            <wp:effectExtent l="0" t="0" r="10160" b="1016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350DE">
      <w:pPr>
        <w:numPr>
          <w:ilvl w:val="0"/>
          <w:numId w:val="0"/>
        </w:numPr>
      </w:pPr>
    </w:p>
    <w:p w14:paraId="10AD8842">
      <w:pPr>
        <w:numPr>
          <w:ilvl w:val="0"/>
          <w:numId w:val="2"/>
        </w:numPr>
        <w:ind w:left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上传资料审核。提交环节，需核实“业务单”、“单位登记职工新增明细表”信息。无误点击“附件上传”。</w:t>
      </w:r>
    </w:p>
    <w:p w14:paraId="37322E05">
      <w:pPr>
        <w:numPr>
          <w:ilvl w:val="0"/>
          <w:numId w:val="0"/>
        </w:numPr>
        <w:ind w:leftChars="2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80205" cy="1978025"/>
            <wp:effectExtent l="0" t="0" r="10795" b="3175"/>
            <wp:docPr id="14" name="图片 14" descr="a796dbfe63114d6e2d7cae08f025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796dbfe63114d6e2d7cae08f0254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020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65CA0">
      <w:pPr>
        <w:numPr>
          <w:ilvl w:val="0"/>
          <w:numId w:val="0"/>
        </w:numPr>
        <w:ind w:leftChars="200" w:firstLine="281" w:firstLineChars="10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4.1：附件上传及材料提交。</w:t>
      </w:r>
    </w:p>
    <w:p w14:paraId="0A7CD207">
      <w:pPr>
        <w:numPr>
          <w:ilvl w:val="0"/>
          <w:numId w:val="0"/>
        </w:numPr>
        <w:ind w:leftChars="2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05655" cy="2707005"/>
            <wp:effectExtent l="0" t="0" r="12065" b="5715"/>
            <wp:docPr id="15" name="图片 15" descr="c9e43f150b4eb832425b97609beda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9e43f150b4eb832425b97609bedab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565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C512D">
      <w:pPr>
        <w:numPr>
          <w:ilvl w:val="0"/>
          <w:numId w:val="0"/>
        </w:numPr>
        <w:ind w:leftChars="200" w:firstLine="281" w:firstLineChars="10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4.2：完成提交后系统会自动审核并自动核定当期缴费单，可在已申报查询打印业务回单。到此完成参保登记。</w:t>
      </w:r>
    </w:p>
    <w:p w14:paraId="4BF0F042">
      <w:pPr>
        <w:numPr>
          <w:ilvl w:val="0"/>
          <w:numId w:val="0"/>
        </w:numPr>
        <w:ind w:left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</w:p>
    <w:p w14:paraId="1BA479BD">
      <w:pPr>
        <w:numPr>
          <w:ilvl w:val="0"/>
          <w:numId w:val="3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收款银行和付款银行可否一致？</w:t>
      </w:r>
    </w:p>
    <w:p w14:paraId="3D2A6A1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答：可以。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85CF6F"/>
    <w:multiLevelType w:val="singleLevel"/>
    <w:tmpl w:val="CB85CF6F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EF2673AA"/>
    <w:multiLevelType w:val="singleLevel"/>
    <w:tmpl w:val="EF2673A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4686BA1"/>
    <w:multiLevelType w:val="singleLevel"/>
    <w:tmpl w:val="64686BA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YxY2U2ZWE1MWRhMDBhMTY2Y2RkNjVlNGZjZWJlNTcifQ=="/>
  </w:docVars>
  <w:rsids>
    <w:rsidRoot w:val="40977F0E"/>
    <w:rsid w:val="29325D61"/>
    <w:rsid w:val="32C72143"/>
    <w:rsid w:val="33EB727D"/>
    <w:rsid w:val="34F11619"/>
    <w:rsid w:val="40977F0E"/>
    <w:rsid w:val="44BC1F47"/>
    <w:rsid w:val="49EC5611"/>
    <w:rsid w:val="5126397D"/>
    <w:rsid w:val="51BF0246"/>
    <w:rsid w:val="565B4516"/>
    <w:rsid w:val="6E3F63E2"/>
    <w:rsid w:val="7A224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980</Words>
  <Characters>1272</Characters>
  <Lines>0</Lines>
  <Paragraphs>0</Paragraphs>
  <TotalTime>1</TotalTime>
  <ScaleCrop>false</ScaleCrop>
  <LinksUpToDate>false</LinksUpToDate>
  <CharactersWithSpaces>1282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2022-04-14T01:56:00Z</dcterms:created>
  <dc:creator>孟杰</dc:creator>
  <cp:lastModifiedBy>剧终~~</cp:lastModifiedBy>
  <dcterms:modified xsi:type="dcterms:W3CDTF">2025-10-15T07:41:45Z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C2CDE50B42334E538D61F75641A490B6</vt:lpwstr>
  </property>
  <property fmtid="{D5CDD505-2E9C-101B-9397-08002B2CF9AE}" pid="4" name="KSOTemplateDocerSaveRecord">
    <vt:lpwstr>eyJoZGlkIjoiOTZiYWQ3MDM1NmNkODc3YjFkN2U2ZWEzNDQyOGExNDMiLCJ1c2VySWQiOiIxNDI5ODc3NTU5In0=</vt:lpwstr>
  </property>
</Properties>
</file>