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A098AC">
      <w:pPr>
        <w:snapToGrid/>
        <w:spacing w:beforeAutospacing="0" w:after="60" w:afterAutospacing="0" w:line="240" w:lineRule="auto"/>
        <w:ind w:left="0" w:leftChars="0" w:right="0" w:rightChars="0" w:firstLine="0" w:firstLineChars="0"/>
        <w:jc w:val="center"/>
        <w:rPr>
          <w:rFonts w:hint="eastAsia" w:ascii="黑体" w:hAnsi="宋体" w:eastAsia="黑体" w:cs="宋体"/>
          <w:b w:val="0"/>
          <w:bCs/>
          <w:sz w:val="40"/>
          <w:szCs w:val="44"/>
          <w:lang w:val="en-US" w:eastAsia="zh-CN"/>
        </w:rPr>
      </w:pPr>
      <w:bookmarkStart w:id="0" w:name="_GoBack"/>
      <w:bookmarkEnd w:id="0"/>
      <w:r>
        <w:rPr>
          <w:rFonts w:hint="eastAsia" w:ascii="黑体" w:hAnsi="宋体" w:eastAsia="黑体" w:cs="宋体"/>
          <w:b w:val="0"/>
          <w:bCs/>
          <w:sz w:val="40"/>
          <w:szCs w:val="44"/>
          <w:lang w:val="en-US" w:eastAsia="zh-CN"/>
        </w:rPr>
        <w:t>备案系统说明</w:t>
      </w:r>
    </w:p>
    <w:p w14:paraId="7BEEA50D">
      <w:pPr>
        <w:snapToGrid/>
        <w:spacing w:beforeAutospacing="0" w:afterAutospacing="0" w:line="560" w:lineRule="exact"/>
        <w:ind w:left="0" w:leftChars="0" w:right="0" w:rightChars="0" w:firstLine="482" w:firstLineChars="0"/>
        <w:jc w:val="left"/>
        <w:rPr>
          <w:rStyle w:val="7"/>
          <w:rFonts w:hint="eastAsia" w:ascii="仿宋" w:hAnsi="宋体" w:eastAsia="仿宋" w:cs="宋体"/>
          <w:i w:val="0"/>
          <w:iCs w:val="0"/>
          <w:caps w:val="0"/>
          <w:color w:val="00B0F0"/>
          <w:spacing w:val="7"/>
          <w:sz w:val="24"/>
          <w:szCs w:val="28"/>
          <w:shd w:val="clear" w:color="auto" w:fill="FEFFFF"/>
        </w:rPr>
      </w:pPr>
      <w:r>
        <w:rPr>
          <w:rStyle w:val="7"/>
          <w:rFonts w:hint="eastAsia" w:ascii="仿宋" w:hAnsi="宋体" w:eastAsia="仿宋" w:cs="宋体"/>
          <w:i w:val="0"/>
          <w:iCs w:val="0"/>
          <w:caps w:val="0"/>
          <w:color w:val="auto"/>
          <w:spacing w:val="7"/>
          <w:sz w:val="24"/>
          <w:szCs w:val="36"/>
          <w:shd w:val="clear" w:color="auto" w:fill="FEFFFF"/>
          <w:lang w:val="en-US" w:eastAsia="zh-CN"/>
        </w:rPr>
        <w:t>一、</w:t>
      </w:r>
      <w:r>
        <w:rPr>
          <w:rStyle w:val="7"/>
          <w:rFonts w:hint="eastAsia" w:ascii="仿宋" w:hAnsi="宋体" w:eastAsia="仿宋" w:cs="宋体"/>
          <w:i w:val="0"/>
          <w:iCs w:val="0"/>
          <w:caps w:val="0"/>
          <w:color w:val="auto"/>
          <w:spacing w:val="7"/>
          <w:sz w:val="24"/>
          <w:szCs w:val="36"/>
          <w:shd w:val="clear" w:color="auto" w:fill="FEFFFF"/>
        </w:rPr>
        <w:t>新</w:t>
      </w:r>
      <w:r>
        <w:rPr>
          <w:rStyle w:val="7"/>
          <w:rFonts w:hint="eastAsia" w:ascii="仿宋" w:hAnsi="宋体" w:eastAsia="仿宋" w:cs="宋体"/>
          <w:i w:val="0"/>
          <w:iCs w:val="0"/>
          <w:caps w:val="0"/>
          <w:color w:val="auto"/>
          <w:spacing w:val="7"/>
          <w:sz w:val="24"/>
          <w:szCs w:val="36"/>
          <w:shd w:val="clear" w:color="auto" w:fill="FEFFFF"/>
          <w:lang w:val="en-US" w:eastAsia="zh-CN"/>
        </w:rPr>
        <w:t>备案</w:t>
      </w:r>
      <w:r>
        <w:rPr>
          <w:rStyle w:val="7"/>
          <w:rFonts w:hint="eastAsia" w:ascii="仿宋" w:hAnsi="宋体" w:eastAsia="仿宋" w:cs="宋体"/>
          <w:i w:val="0"/>
          <w:iCs w:val="0"/>
          <w:caps w:val="0"/>
          <w:color w:val="auto"/>
          <w:spacing w:val="7"/>
          <w:sz w:val="24"/>
          <w:szCs w:val="36"/>
          <w:shd w:val="clear" w:color="auto" w:fill="FEFFFF"/>
        </w:rPr>
        <w:t>系统企业端登录网址：</w:t>
      </w:r>
      <w:r>
        <w:rPr>
          <w:rFonts w:hint="default" w:ascii="Arial" w:hAnsi="Arial" w:eastAsia="仿宋" w:cs="Arial"/>
          <w:b w:val="0"/>
          <w:bCs w:val="0"/>
          <w:i w:val="0"/>
          <w:iCs w:val="0"/>
          <w:caps w:val="0"/>
          <w:color w:val="0070C0"/>
          <w:spacing w:val="0"/>
          <w:sz w:val="24"/>
          <w:szCs w:val="32"/>
          <w:u w:val="single"/>
          <w:shd w:val="clear" w:color="auto" w:fill="FFFFFF"/>
        </w:rPr>
        <w:t>https://he.12333.gov.cn/sythwssb/static/loginsyth.html</w:t>
      </w:r>
    </w:p>
    <w:p w14:paraId="3D4C006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napToGrid/>
        <w:spacing w:beforeAutospacing="0" w:afterAutospacing="0" w:line="560" w:lineRule="exact"/>
        <w:ind w:left="0" w:leftChars="0" w:right="0" w:rightChars="0" w:firstLine="482" w:firstLineChars="0"/>
        <w:jc w:val="left"/>
        <w:rPr>
          <w:rFonts w:hint="eastAsia" w:ascii="仿宋" w:hAnsi="宋体" w:eastAsia="仿宋" w:cs="宋体"/>
          <w:b/>
          <w:bCs/>
          <w:i w:val="0"/>
          <w:iCs w:val="0"/>
          <w:caps w:val="0"/>
          <w:color w:val="auto"/>
          <w:spacing w:val="7"/>
          <w:sz w:val="24"/>
          <w:szCs w:val="28"/>
          <w:shd w:val="clear" w:color="auto" w:fill="FFFFFF"/>
        </w:rPr>
      </w:pPr>
      <w:r>
        <w:rPr>
          <w:rFonts w:hint="eastAsia" w:ascii="仿宋" w:hAnsi="宋体" w:eastAsia="仿宋" w:cs="宋体"/>
          <w:b/>
          <w:bCs/>
          <w:i w:val="0"/>
          <w:iCs w:val="0"/>
          <w:caps w:val="0"/>
          <w:color w:val="auto"/>
          <w:spacing w:val="7"/>
          <w:sz w:val="24"/>
          <w:szCs w:val="28"/>
          <w:shd w:val="clear" w:color="auto" w:fill="FFFFFF"/>
        </w:rPr>
        <w:t>操作步骤</w:t>
      </w:r>
    </w:p>
    <w:p w14:paraId="03F8B14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480" w:lineRule="atLeast"/>
        <w:ind w:left="0" w:leftChars="0" w:right="0" w:rightChars="0" w:firstLine="0" w:firstLineChars="0"/>
        <w:jc w:val="center"/>
        <w:rPr>
          <w:rFonts w:hint="eastAsia" w:ascii="仿宋" w:hAnsi="宋体" w:eastAsia="仿宋" w:cs="宋体"/>
          <w:i w:val="0"/>
          <w:iCs w:val="0"/>
          <w:caps w:val="0"/>
          <w:color w:val="000000"/>
          <w:spacing w:val="7"/>
          <w:sz w:val="24"/>
          <w:szCs w:val="28"/>
          <w:shd w:val="clear" w:color="auto" w:fill="FFFFFF"/>
        </w:rPr>
      </w:pPr>
      <w:r>
        <w:rPr>
          <w:rFonts w:hint="eastAsia" w:ascii="仿宋" w:hAnsi="宋体" w:eastAsia="仿宋" w:cs="宋体"/>
          <w:sz w:val="24"/>
          <w:szCs w:val="28"/>
        </w:rPr>
        <w:drawing>
          <wp:inline distT="0" distB="0" distL="114300" distR="114300">
            <wp:extent cx="5268595" cy="3322320"/>
            <wp:effectExtent l="0" t="0" r="825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844A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napToGrid/>
        <w:spacing w:before="0" w:beforeAutospacing="0" w:after="0" w:afterAutospacing="0" w:line="560" w:lineRule="exact"/>
        <w:ind w:left="0" w:leftChars="0" w:right="0" w:rightChars="0" w:firstLine="482" w:firstLineChars="0"/>
        <w:jc w:val="left"/>
        <w:rPr>
          <w:rFonts w:hint="eastAsia" w:ascii="仿宋" w:hAnsi="宋体" w:eastAsia="仿宋" w:cs="宋体"/>
          <w:sz w:val="24"/>
          <w:szCs w:val="28"/>
        </w:rPr>
      </w:pPr>
      <w:r>
        <w:rPr>
          <w:rFonts w:hint="eastAsia" w:ascii="仿宋" w:hAnsi="宋体" w:eastAsia="仿宋" w:cs="宋体"/>
          <w:spacing w:val="7"/>
          <w:sz w:val="24"/>
          <w:szCs w:val="28"/>
        </w:rPr>
        <w:t>注意事项：</w:t>
      </w:r>
    </w:p>
    <w:p w14:paraId="07CE232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napToGrid/>
        <w:spacing w:before="0" w:beforeAutospacing="0" w:after="0" w:afterAutospacing="0" w:line="560" w:lineRule="exact"/>
        <w:ind w:left="0" w:leftChars="0" w:right="0" w:rightChars="0" w:firstLine="482" w:firstLineChars="0"/>
        <w:jc w:val="left"/>
        <w:rPr>
          <w:rFonts w:hint="eastAsia" w:ascii="仿宋" w:hAnsi="宋体" w:eastAsia="仿宋" w:cs="宋体"/>
          <w:sz w:val="24"/>
          <w:szCs w:val="28"/>
        </w:rPr>
      </w:pPr>
      <w:r>
        <w:rPr>
          <w:rFonts w:hint="eastAsia" w:ascii="仿宋" w:hAnsi="宋体" w:eastAsia="仿宋" w:cs="宋体"/>
          <w:sz w:val="24"/>
          <w:szCs w:val="28"/>
        </w:rPr>
        <w:t>1.该网报地址为”河北省劳动用工企业薪酬信息系统”省级统一互联网地址。</w:t>
      </w:r>
    </w:p>
    <w:p w14:paraId="5B1D56D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napToGrid/>
        <w:spacing w:before="0" w:beforeAutospacing="0" w:after="0" w:afterAutospacing="0" w:line="560" w:lineRule="exact"/>
        <w:ind w:left="0" w:leftChars="0" w:right="0" w:rightChars="0" w:firstLine="482" w:firstLineChars="0"/>
        <w:jc w:val="left"/>
        <w:rPr>
          <w:rFonts w:hint="eastAsia" w:ascii="仿宋" w:hAnsi="宋体" w:eastAsia="仿宋" w:cs="宋体"/>
          <w:sz w:val="24"/>
          <w:szCs w:val="28"/>
        </w:rPr>
      </w:pPr>
      <w:r>
        <w:rPr>
          <w:rFonts w:hint="eastAsia" w:ascii="仿宋" w:hAnsi="宋体" w:eastAsia="仿宋" w:cs="宋体"/>
          <w:sz w:val="24"/>
          <w:szCs w:val="28"/>
        </w:rPr>
        <w:t>2.该网报同各市所使用的社保系统网报不同。</w:t>
      </w:r>
    </w:p>
    <w:p w14:paraId="2147ABA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napToGrid/>
        <w:spacing w:before="0" w:beforeAutospacing="0" w:after="0" w:afterAutospacing="0" w:line="560" w:lineRule="exact"/>
        <w:ind w:left="0" w:leftChars="0" w:right="0" w:rightChars="0" w:firstLine="482" w:firstLineChars="0"/>
        <w:jc w:val="left"/>
        <w:rPr>
          <w:rFonts w:hint="eastAsia" w:ascii="仿宋" w:hAnsi="宋体" w:eastAsia="仿宋" w:cs="宋体"/>
          <w:sz w:val="24"/>
          <w:szCs w:val="28"/>
        </w:rPr>
      </w:pPr>
      <w:r>
        <w:rPr>
          <w:rFonts w:hint="eastAsia" w:ascii="仿宋" w:hAnsi="宋体" w:eastAsia="仿宋" w:cs="宋体"/>
          <w:sz w:val="24"/>
          <w:szCs w:val="28"/>
        </w:rPr>
        <w:t>3.所有企业用户需要重新在网报系统进行注册。</w:t>
      </w:r>
    </w:p>
    <w:p w14:paraId="55599D90">
      <w:pPr>
        <w:snapToGrid/>
        <w:spacing w:beforeAutospacing="0" w:afterAutospacing="0" w:line="560" w:lineRule="exact"/>
        <w:ind w:left="0" w:leftChars="0" w:right="0" w:rightChars="0" w:firstLine="482" w:firstLineChars="0"/>
        <w:jc w:val="left"/>
        <w:rPr>
          <w:rStyle w:val="7"/>
          <w:rFonts w:hint="eastAsia" w:ascii="仿宋" w:hAnsi="宋体" w:eastAsia="仿宋" w:cs="宋体"/>
          <w:i w:val="0"/>
          <w:iCs w:val="0"/>
          <w:caps w:val="0"/>
          <w:color w:val="auto"/>
          <w:spacing w:val="7"/>
          <w:sz w:val="24"/>
          <w:szCs w:val="36"/>
          <w:shd w:val="clear" w:color="auto" w:fill="FEFFFF"/>
        </w:rPr>
      </w:pPr>
      <w:r>
        <w:rPr>
          <w:rStyle w:val="7"/>
          <w:rFonts w:hint="eastAsia" w:ascii="仿宋" w:hAnsi="宋体" w:eastAsia="仿宋" w:cs="宋体"/>
          <w:i w:val="0"/>
          <w:iCs w:val="0"/>
          <w:caps w:val="0"/>
          <w:color w:val="auto"/>
          <w:spacing w:val="7"/>
          <w:sz w:val="24"/>
          <w:szCs w:val="36"/>
          <w:shd w:val="clear" w:color="auto" w:fill="FEFFFF"/>
        </w:rPr>
        <w:t>二、用户注册：点击网报系统登录页的“去注册”进行用户注册</w:t>
      </w:r>
    </w:p>
    <w:p w14:paraId="59BF1F05">
      <w:pPr>
        <w:ind w:left="0" w:leftChars="0" w:right="0" w:rightChars="0" w:firstLine="0" w:firstLineChars="0"/>
        <w:jc w:val="center"/>
        <w:rPr>
          <w:rFonts w:hint="eastAsia" w:ascii="仿宋" w:hAnsi="宋体" w:eastAsia="仿宋" w:cs="宋体"/>
          <w:sz w:val="24"/>
          <w:szCs w:val="28"/>
        </w:rPr>
      </w:pPr>
      <w:r>
        <w:rPr>
          <w:rFonts w:hint="eastAsia" w:ascii="仿宋" w:hAnsi="宋体" w:eastAsia="仿宋" w:cs="宋体"/>
          <w:sz w:val="24"/>
          <w:szCs w:val="28"/>
        </w:rPr>
        <w:drawing>
          <wp:inline distT="0" distB="0" distL="114300" distR="114300">
            <wp:extent cx="5269230" cy="2550160"/>
            <wp:effectExtent l="0" t="0" r="762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7FC93">
      <w:pPr>
        <w:ind w:left="0" w:leftChars="0" w:right="0" w:rightChars="0" w:firstLine="0" w:firstLineChars="0"/>
        <w:jc w:val="center"/>
        <w:rPr>
          <w:rFonts w:hint="eastAsia" w:ascii="仿宋" w:hAnsi="宋体" w:eastAsia="仿宋" w:cs="宋体"/>
          <w:sz w:val="24"/>
          <w:szCs w:val="28"/>
        </w:rPr>
      </w:pPr>
      <w:r>
        <w:rPr>
          <w:rFonts w:hint="eastAsia" w:ascii="仿宋" w:hAnsi="宋体" w:eastAsia="仿宋" w:cs="宋体"/>
          <w:sz w:val="24"/>
          <w:szCs w:val="28"/>
        </w:rPr>
        <w:drawing>
          <wp:inline distT="0" distB="0" distL="114300" distR="114300">
            <wp:extent cx="5244465" cy="2791460"/>
            <wp:effectExtent l="0" t="0" r="1333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1439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napToGrid/>
        <w:spacing w:before="0" w:beforeAutospacing="0" w:after="0" w:afterAutospacing="0" w:line="560" w:lineRule="exact"/>
        <w:ind w:left="0" w:leftChars="0" w:right="0" w:rightChars="0" w:firstLine="482" w:firstLineChars="0"/>
        <w:jc w:val="left"/>
        <w:rPr>
          <w:rFonts w:hint="eastAsia" w:ascii="仿宋" w:hAnsi="宋体" w:eastAsia="仿宋" w:cs="宋体"/>
          <w:sz w:val="24"/>
          <w:szCs w:val="28"/>
        </w:rPr>
      </w:pPr>
      <w:r>
        <w:rPr>
          <w:rFonts w:hint="eastAsia" w:ascii="仿宋" w:hAnsi="宋体" w:eastAsia="仿宋" w:cs="宋体"/>
          <w:spacing w:val="7"/>
          <w:sz w:val="24"/>
          <w:szCs w:val="28"/>
        </w:rPr>
        <w:t>注意事项：</w:t>
      </w:r>
    </w:p>
    <w:p w14:paraId="71C9CDB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napToGrid/>
        <w:spacing w:before="0" w:beforeAutospacing="0" w:after="0" w:afterAutospacing="0" w:line="560" w:lineRule="exact"/>
        <w:ind w:left="0" w:leftChars="0" w:right="0" w:rightChars="0" w:firstLine="482" w:firstLineChars="0"/>
        <w:jc w:val="left"/>
        <w:rPr>
          <w:rFonts w:hint="eastAsia" w:ascii="仿宋" w:hAnsi="宋体" w:eastAsia="仿宋" w:cs="宋体"/>
          <w:sz w:val="24"/>
          <w:szCs w:val="28"/>
        </w:rPr>
      </w:pPr>
      <w:r>
        <w:rPr>
          <w:rFonts w:hint="eastAsia" w:ascii="仿宋" w:hAnsi="宋体" w:eastAsia="仿宋" w:cs="宋体"/>
          <w:sz w:val="24"/>
          <w:szCs w:val="28"/>
        </w:rPr>
        <w:t>1.用户名、密码由企业自行注册，需要符合校验规则。</w:t>
      </w:r>
    </w:p>
    <w:p w14:paraId="6F54430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napToGrid/>
        <w:spacing w:before="0" w:beforeAutospacing="0" w:after="0" w:afterAutospacing="0" w:line="560" w:lineRule="exact"/>
        <w:ind w:left="0" w:leftChars="0" w:right="0" w:rightChars="0" w:firstLine="482" w:firstLineChars="0"/>
        <w:jc w:val="left"/>
        <w:rPr>
          <w:rFonts w:hint="eastAsia" w:ascii="仿宋" w:hAnsi="宋体" w:eastAsia="仿宋" w:cs="宋体"/>
          <w:sz w:val="24"/>
          <w:szCs w:val="28"/>
        </w:rPr>
      </w:pPr>
      <w:r>
        <w:rPr>
          <w:rFonts w:hint="eastAsia" w:ascii="仿宋" w:hAnsi="宋体" w:eastAsia="仿宋" w:cs="宋体"/>
          <w:sz w:val="24"/>
          <w:szCs w:val="28"/>
        </w:rPr>
        <w:t>2.姓名、身份证号码、手机号码非常重要，忘记密码后可通过其找回。</w:t>
      </w:r>
    </w:p>
    <w:p w14:paraId="107A096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napToGrid/>
        <w:spacing w:before="0" w:beforeAutospacing="0" w:after="0" w:afterAutospacing="0" w:line="560" w:lineRule="exact"/>
        <w:ind w:left="0" w:leftChars="0" w:right="0" w:rightChars="0" w:firstLine="482" w:firstLineChars="0"/>
        <w:jc w:val="left"/>
        <w:rPr>
          <w:rFonts w:hint="eastAsia" w:ascii="仿宋" w:hAnsi="宋体" w:eastAsia="仿宋" w:cs="宋体"/>
          <w:sz w:val="24"/>
          <w:szCs w:val="28"/>
        </w:rPr>
      </w:pPr>
      <w:r>
        <w:rPr>
          <w:rFonts w:hint="eastAsia" w:ascii="仿宋" w:hAnsi="宋体" w:eastAsia="仿宋" w:cs="宋体"/>
          <w:sz w:val="24"/>
          <w:szCs w:val="28"/>
        </w:rPr>
        <w:t>3.获取手机验证码后，图形验证码会自动刷新，保存前需要注意修改图形验证码。</w:t>
      </w:r>
    </w:p>
    <w:p w14:paraId="34945D5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napToGrid/>
        <w:spacing w:before="0" w:beforeAutospacing="0" w:after="0" w:afterAutospacing="0" w:line="560" w:lineRule="exact"/>
        <w:ind w:left="0" w:leftChars="0" w:right="0" w:rightChars="0" w:firstLine="482" w:firstLineChars="0"/>
        <w:jc w:val="left"/>
        <w:rPr>
          <w:rFonts w:hint="eastAsia" w:ascii="仿宋" w:hAnsi="宋体" w:eastAsia="仿宋" w:cs="宋体"/>
          <w:color w:val="auto"/>
          <w:sz w:val="24"/>
          <w:szCs w:val="28"/>
        </w:rPr>
      </w:pPr>
      <w:r>
        <w:rPr>
          <w:rFonts w:hint="eastAsia" w:ascii="仿宋" w:hAnsi="宋体" w:eastAsia="仿宋" w:cs="宋体"/>
          <w:color w:val="auto"/>
          <w:sz w:val="24"/>
          <w:szCs w:val="28"/>
          <w:lang w:val="en-US" w:eastAsia="zh-CN"/>
        </w:rPr>
        <w:t>4.</w:t>
      </w:r>
      <w:r>
        <w:rPr>
          <w:rFonts w:hint="eastAsia" w:ascii="仿宋" w:hAnsi="宋体" w:eastAsia="仿宋" w:cs="宋体"/>
          <w:color w:val="auto"/>
          <w:sz w:val="24"/>
          <w:szCs w:val="28"/>
        </w:rPr>
        <w:t>注册信息填报完成后，需要勾选“</w:t>
      </w:r>
      <w:r>
        <w:rPr>
          <w:rFonts w:hint="eastAsia" w:ascii="仿宋" w:hAnsi="宋体" w:eastAsia="仿宋" w:cs="宋体"/>
          <w:color w:val="FF0000"/>
          <w:sz w:val="24"/>
          <w:szCs w:val="28"/>
        </w:rPr>
        <w:t>我已阅读并同意 《用户服务协议》、《用户隐私协议》</w:t>
      </w:r>
      <w:r>
        <w:rPr>
          <w:rFonts w:hint="eastAsia" w:ascii="仿宋" w:hAnsi="宋体" w:eastAsia="仿宋" w:cs="宋体"/>
          <w:color w:val="auto"/>
          <w:sz w:val="24"/>
          <w:szCs w:val="28"/>
        </w:rPr>
        <w:t>”；点击“注册”完成用户注册。</w:t>
      </w:r>
    </w:p>
    <w:p w14:paraId="1EA2F105">
      <w:pPr>
        <w:numPr>
          <w:ilvl w:val="0"/>
          <w:numId w:val="0"/>
        </w:numPr>
        <w:snapToGrid/>
        <w:spacing w:beforeAutospacing="0" w:afterAutospacing="0" w:line="560" w:lineRule="exact"/>
        <w:ind w:left="0" w:leftChars="0" w:right="0" w:rightChars="0" w:firstLine="482" w:firstLineChars="0"/>
        <w:jc w:val="left"/>
        <w:rPr>
          <w:rStyle w:val="7"/>
          <w:rFonts w:hint="eastAsia" w:ascii="仿宋" w:hAnsi="宋体" w:eastAsia="仿宋" w:cs="宋体"/>
          <w:i w:val="0"/>
          <w:iCs w:val="0"/>
          <w:caps w:val="0"/>
          <w:color w:val="auto"/>
          <w:spacing w:val="7"/>
          <w:sz w:val="24"/>
          <w:szCs w:val="36"/>
          <w:shd w:val="clear" w:color="auto" w:fill="FEFFFF"/>
        </w:rPr>
      </w:pPr>
      <w:r>
        <w:rPr>
          <w:rFonts w:hint="eastAsia" w:ascii="仿宋" w:hAnsi="宋体" w:eastAsia="仿宋" w:cs="宋体"/>
          <w:b/>
          <w:i w:val="0"/>
          <w:iCs w:val="0"/>
          <w:caps w:val="0"/>
          <w:color w:val="auto"/>
          <w:spacing w:val="7"/>
          <w:kern w:val="2"/>
          <w:sz w:val="24"/>
          <w:szCs w:val="36"/>
          <w:shd w:val="clear" w:color="auto" w:fill="FEFFFF"/>
          <w:lang w:val="en-US" w:eastAsia="zh-CN" w:bidi="ar-SA"/>
        </w:rPr>
        <w:t>三、</w:t>
      </w:r>
      <w:r>
        <w:rPr>
          <w:rStyle w:val="7"/>
          <w:rFonts w:hint="eastAsia" w:ascii="仿宋" w:hAnsi="宋体" w:eastAsia="仿宋" w:cs="宋体"/>
          <w:i w:val="0"/>
          <w:iCs w:val="0"/>
          <w:caps w:val="0"/>
          <w:color w:val="auto"/>
          <w:spacing w:val="7"/>
          <w:sz w:val="24"/>
          <w:szCs w:val="36"/>
          <w:shd w:val="clear" w:color="auto" w:fill="FEFFFF"/>
        </w:rPr>
        <w:t>CA证书绑定：CA用户使用注册的用户名、密码登录系统，进行CA证书绑定。</w:t>
      </w:r>
    </w:p>
    <w:p w14:paraId="04D1C613">
      <w:pPr>
        <w:numPr>
          <w:ilvl w:val="0"/>
          <w:numId w:val="0"/>
        </w:numPr>
        <w:ind w:left="0" w:leftChars="0" w:right="0" w:rightChars="0" w:firstLine="0" w:firstLineChars="0"/>
        <w:jc w:val="center"/>
        <w:rPr>
          <w:rFonts w:hint="eastAsia" w:ascii="仿宋" w:hAnsi="宋体" w:eastAsia="仿宋" w:cs="宋体"/>
          <w:sz w:val="24"/>
          <w:szCs w:val="28"/>
        </w:rPr>
      </w:pPr>
      <w:r>
        <w:rPr>
          <w:rFonts w:hint="eastAsia" w:ascii="仿宋" w:hAnsi="宋体" w:eastAsia="仿宋" w:cs="宋体"/>
          <w:sz w:val="24"/>
          <w:szCs w:val="28"/>
        </w:rPr>
        <w:drawing>
          <wp:inline distT="0" distB="0" distL="114300" distR="114300">
            <wp:extent cx="5272405" cy="1261745"/>
            <wp:effectExtent l="0" t="0" r="4445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574B6">
      <w:pPr>
        <w:numPr>
          <w:ilvl w:val="0"/>
          <w:numId w:val="0"/>
        </w:numPr>
        <w:ind w:left="0" w:leftChars="0" w:right="0" w:rightChars="0" w:firstLine="0" w:firstLineChars="0"/>
        <w:jc w:val="center"/>
        <w:rPr>
          <w:rFonts w:hint="eastAsia" w:ascii="仿宋" w:hAnsi="宋体" w:eastAsia="仿宋" w:cs="宋体"/>
          <w:sz w:val="24"/>
          <w:szCs w:val="28"/>
        </w:rPr>
      </w:pPr>
      <w:r>
        <w:rPr>
          <w:rFonts w:hint="eastAsia" w:ascii="仿宋" w:hAnsi="宋体" w:eastAsia="仿宋" w:cs="宋体"/>
          <w:sz w:val="24"/>
          <w:szCs w:val="28"/>
        </w:rPr>
        <w:drawing>
          <wp:inline distT="0" distB="0" distL="114300" distR="114300">
            <wp:extent cx="5266055" cy="1308100"/>
            <wp:effectExtent l="0" t="0" r="1079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00A6B">
      <w:pPr>
        <w:numPr>
          <w:ilvl w:val="0"/>
          <w:numId w:val="0"/>
        </w:numPr>
        <w:snapToGrid/>
        <w:spacing w:beforeAutospacing="0" w:afterAutospacing="0" w:line="560" w:lineRule="exact"/>
        <w:ind w:left="0" w:leftChars="0" w:right="0" w:rightChars="0" w:firstLine="482" w:firstLineChars="0"/>
        <w:jc w:val="left"/>
        <w:rPr>
          <w:rFonts w:hint="eastAsia" w:ascii="仿宋" w:hAnsi="宋体" w:eastAsia="仿宋" w:cs="宋体"/>
          <w:spacing w:val="7"/>
          <w:sz w:val="24"/>
          <w:szCs w:val="28"/>
        </w:rPr>
      </w:pPr>
      <w:r>
        <w:rPr>
          <w:rFonts w:hint="eastAsia" w:ascii="仿宋" w:hAnsi="宋体" w:eastAsia="仿宋" w:cs="宋体"/>
          <w:spacing w:val="7"/>
          <w:sz w:val="24"/>
          <w:szCs w:val="28"/>
        </w:rPr>
        <w:t>注意事项：</w:t>
      </w:r>
    </w:p>
    <w:p w14:paraId="2AA4B12E">
      <w:pPr>
        <w:numPr>
          <w:ilvl w:val="0"/>
          <w:numId w:val="1"/>
        </w:numPr>
        <w:snapToGrid/>
        <w:spacing w:beforeAutospacing="0" w:afterAutospacing="0" w:line="560" w:lineRule="exact"/>
        <w:ind w:left="0" w:leftChars="0" w:right="0" w:rightChars="0" w:firstLine="482" w:firstLineChars="0"/>
        <w:jc w:val="left"/>
        <w:rPr>
          <w:rFonts w:hint="eastAsia" w:ascii="仿宋" w:hAnsi="宋体" w:eastAsia="仿宋" w:cs="宋体"/>
          <w:sz w:val="24"/>
          <w:szCs w:val="28"/>
        </w:rPr>
      </w:pPr>
      <w:r>
        <w:rPr>
          <w:rFonts w:hint="eastAsia" w:ascii="仿宋" w:hAnsi="宋体" w:eastAsia="仿宋" w:cs="宋体"/>
          <w:sz w:val="24"/>
          <w:szCs w:val="28"/>
          <w:lang w:val="en-US" w:eastAsia="zh-CN"/>
        </w:rPr>
        <w:t>读取证书后会出现二维码，用丁香管家扫码后选择单位信息，点击绑定，然后保存。</w:t>
      </w:r>
    </w:p>
    <w:p w14:paraId="654324E0">
      <w:pPr>
        <w:numPr>
          <w:ilvl w:val="0"/>
          <w:numId w:val="1"/>
        </w:numPr>
        <w:snapToGrid/>
        <w:spacing w:beforeAutospacing="0" w:afterAutospacing="0" w:line="560" w:lineRule="exact"/>
        <w:ind w:left="0" w:leftChars="0" w:right="0" w:rightChars="0" w:firstLine="482" w:firstLineChars="0"/>
        <w:jc w:val="left"/>
        <w:rPr>
          <w:rFonts w:hint="eastAsia" w:ascii="仿宋" w:hAnsi="宋体" w:eastAsia="仿宋" w:cs="宋体"/>
          <w:sz w:val="24"/>
          <w:szCs w:val="28"/>
        </w:rPr>
      </w:pPr>
      <w:r>
        <w:rPr>
          <w:rFonts w:hint="eastAsia" w:ascii="仿宋" w:hAnsi="宋体" w:eastAsia="仿宋" w:cs="宋体"/>
          <w:sz w:val="24"/>
          <w:szCs w:val="28"/>
        </w:rPr>
        <w:t>已绑定社保网报的CA可以在该网报上绑定备案业务(属于两个网报系统)。</w:t>
      </w:r>
    </w:p>
    <w:p w14:paraId="435AC6CA">
      <w:pPr>
        <w:numPr>
          <w:ilvl w:val="0"/>
          <w:numId w:val="1"/>
        </w:numPr>
        <w:snapToGrid/>
        <w:spacing w:beforeAutospacing="0" w:afterAutospacing="0" w:line="560" w:lineRule="exact"/>
        <w:ind w:left="0" w:leftChars="0" w:right="0" w:rightChars="0" w:firstLine="482" w:firstLineChars="0"/>
        <w:jc w:val="left"/>
        <w:rPr>
          <w:rFonts w:hint="eastAsia" w:ascii="仿宋" w:hAnsi="宋体" w:eastAsia="仿宋" w:cs="宋体"/>
          <w:sz w:val="24"/>
          <w:szCs w:val="28"/>
        </w:rPr>
      </w:pPr>
      <w:r>
        <w:rPr>
          <w:rFonts w:hint="eastAsia" w:ascii="仿宋" w:hAnsi="宋体" w:eastAsia="仿宋" w:cs="宋体"/>
          <w:sz w:val="24"/>
          <w:szCs w:val="28"/>
        </w:rPr>
        <w:t>绑定完成后，会强制重新登录。</w:t>
      </w:r>
    </w:p>
    <w:p w14:paraId="6C76AC83">
      <w:pPr>
        <w:numPr>
          <w:ilvl w:val="0"/>
          <w:numId w:val="0"/>
        </w:numPr>
        <w:snapToGrid/>
        <w:spacing w:beforeAutospacing="0" w:afterAutospacing="0" w:line="560" w:lineRule="exact"/>
        <w:ind w:left="0" w:leftChars="0" w:right="0" w:rightChars="0" w:firstLine="482" w:firstLineChars="0"/>
        <w:jc w:val="left"/>
        <w:rPr>
          <w:rStyle w:val="7"/>
          <w:rFonts w:hint="eastAsia" w:ascii="仿宋" w:hAnsi="宋体" w:eastAsia="仿宋" w:cs="宋体"/>
          <w:i w:val="0"/>
          <w:iCs w:val="0"/>
          <w:caps w:val="0"/>
          <w:color w:val="auto"/>
          <w:spacing w:val="7"/>
          <w:sz w:val="24"/>
          <w:szCs w:val="36"/>
          <w:shd w:val="clear" w:color="auto" w:fill="FEFFFF"/>
        </w:rPr>
      </w:pPr>
      <w:r>
        <w:rPr>
          <w:rFonts w:hint="eastAsia" w:ascii="仿宋" w:hAnsi="宋体" w:eastAsia="仿宋" w:cs="宋体"/>
          <w:b/>
          <w:i w:val="0"/>
          <w:iCs w:val="0"/>
          <w:caps w:val="0"/>
          <w:color w:val="auto"/>
          <w:spacing w:val="7"/>
          <w:kern w:val="2"/>
          <w:sz w:val="24"/>
          <w:szCs w:val="36"/>
          <w:shd w:val="clear" w:color="auto" w:fill="FEFFFF"/>
          <w:lang w:val="en-US" w:eastAsia="zh-CN" w:bidi="ar-SA"/>
        </w:rPr>
        <w:t>四、</w:t>
      </w:r>
      <w:r>
        <w:rPr>
          <w:rStyle w:val="7"/>
          <w:rFonts w:hint="eastAsia" w:ascii="仿宋" w:hAnsi="宋体" w:eastAsia="仿宋" w:cs="宋体"/>
          <w:i w:val="0"/>
          <w:iCs w:val="0"/>
          <w:caps w:val="0"/>
          <w:color w:val="auto"/>
          <w:spacing w:val="7"/>
          <w:sz w:val="24"/>
          <w:szCs w:val="36"/>
          <w:shd w:val="clear" w:color="auto" w:fill="FEFFFF"/>
        </w:rPr>
        <w:t>单位绑定用户备案业务：企业用户登录系统后台，系统会自动弹出新用户引导界面，点击其中的“劳动用工备案单位绑定”，进行业务绑定。</w:t>
      </w:r>
    </w:p>
    <w:p w14:paraId="53103F84">
      <w:pPr>
        <w:numPr>
          <w:ilvl w:val="0"/>
          <w:numId w:val="0"/>
        </w:numPr>
        <w:ind w:left="0" w:leftChars="0" w:right="0" w:rightChars="0" w:firstLine="0" w:firstLineChars="0"/>
        <w:jc w:val="center"/>
        <w:rPr>
          <w:rFonts w:hint="eastAsia" w:ascii="仿宋" w:hAnsi="宋体" w:eastAsia="仿宋" w:cs="宋体"/>
          <w:sz w:val="24"/>
          <w:szCs w:val="28"/>
        </w:rPr>
      </w:pPr>
      <w:r>
        <w:rPr>
          <w:rFonts w:hint="eastAsia" w:ascii="仿宋" w:hAnsi="宋体" w:eastAsia="仿宋" w:cs="宋体"/>
          <w:sz w:val="24"/>
          <w:szCs w:val="28"/>
        </w:rPr>
        <w:drawing>
          <wp:inline distT="0" distB="0" distL="114300" distR="114300">
            <wp:extent cx="5272405" cy="2304415"/>
            <wp:effectExtent l="0" t="0" r="444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87C28">
      <w:pPr>
        <w:numPr>
          <w:ilvl w:val="0"/>
          <w:numId w:val="0"/>
        </w:numPr>
        <w:ind w:left="0" w:leftChars="0" w:right="0" w:rightChars="0" w:firstLine="0" w:firstLineChars="0"/>
        <w:jc w:val="center"/>
        <w:rPr>
          <w:rFonts w:hint="eastAsia" w:ascii="仿宋" w:hAnsi="宋体" w:eastAsia="仿宋" w:cs="宋体"/>
          <w:sz w:val="24"/>
          <w:szCs w:val="28"/>
        </w:rPr>
      </w:pPr>
      <w:r>
        <w:rPr>
          <w:rFonts w:hint="eastAsia" w:ascii="仿宋" w:hAnsi="宋体" w:eastAsia="仿宋" w:cs="宋体"/>
          <w:sz w:val="24"/>
          <w:szCs w:val="28"/>
        </w:rPr>
        <w:drawing>
          <wp:inline distT="0" distB="0" distL="114300" distR="114300">
            <wp:extent cx="5075555" cy="2852420"/>
            <wp:effectExtent l="0" t="0" r="10795" b="508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宋体" w:eastAsia="仿宋" w:cs="宋体"/>
          <w:sz w:val="24"/>
          <w:szCs w:val="28"/>
        </w:rPr>
        <w:t> </w:t>
      </w:r>
    </w:p>
    <w:p w14:paraId="3A81203F">
      <w:pPr>
        <w:snapToGrid/>
        <w:spacing w:beforeAutospacing="0" w:afterAutospacing="0" w:line="560" w:lineRule="exact"/>
        <w:ind w:left="0" w:leftChars="0" w:right="0" w:rightChars="0" w:firstLine="482" w:firstLineChars="0"/>
        <w:jc w:val="left"/>
        <w:rPr>
          <w:rFonts w:hint="eastAsia" w:ascii="仿宋" w:hAnsi="宋体" w:eastAsia="仿宋" w:cs="宋体"/>
          <w:sz w:val="24"/>
          <w:szCs w:val="30"/>
        </w:rPr>
      </w:pPr>
      <w:r>
        <w:rPr>
          <w:rFonts w:hint="eastAsia" w:ascii="仿宋" w:hAnsi="宋体" w:eastAsia="仿宋" w:cs="宋体"/>
          <w:sz w:val="24"/>
          <w:szCs w:val="30"/>
        </w:rPr>
        <w:t>注意事项：</w:t>
      </w:r>
    </w:p>
    <w:p w14:paraId="7D88E990">
      <w:pPr>
        <w:snapToGrid/>
        <w:spacing w:beforeAutospacing="0" w:afterAutospacing="0" w:line="560" w:lineRule="exact"/>
        <w:ind w:left="0" w:leftChars="0" w:right="0" w:rightChars="0" w:firstLine="482" w:firstLineChars="0"/>
        <w:jc w:val="left"/>
        <w:rPr>
          <w:rFonts w:hint="default" w:ascii="仿宋" w:hAnsi="宋体" w:eastAsia="仿宋" w:cs="宋体"/>
          <w:color w:val="auto"/>
          <w:sz w:val="24"/>
          <w:szCs w:val="30"/>
          <w:lang w:val="en-US" w:eastAsia="zh-CN"/>
        </w:rPr>
      </w:pPr>
      <w:r>
        <w:rPr>
          <w:rFonts w:hint="eastAsia" w:ascii="仿宋" w:hAnsi="宋体" w:eastAsia="仿宋" w:cs="宋体"/>
          <w:color w:val="auto"/>
          <w:sz w:val="24"/>
          <w:szCs w:val="30"/>
        </w:rPr>
        <w:t>1.系统提示“</w:t>
      </w:r>
      <w:r>
        <w:rPr>
          <w:rFonts w:hint="eastAsia" w:ascii="仿宋" w:hAnsi="宋体" w:eastAsia="仿宋" w:cs="宋体"/>
          <w:color w:val="FF0000"/>
          <w:sz w:val="24"/>
          <w:szCs w:val="30"/>
        </w:rPr>
        <w:t>法人信息与系统信息不符</w:t>
      </w:r>
      <w:r>
        <w:rPr>
          <w:rFonts w:hint="eastAsia" w:ascii="仿宋" w:hAnsi="宋体" w:eastAsia="仿宋" w:cs="宋体"/>
          <w:color w:val="auto"/>
          <w:sz w:val="24"/>
          <w:szCs w:val="30"/>
        </w:rPr>
        <w:t>”，需要由</w:t>
      </w:r>
      <w:r>
        <w:rPr>
          <w:rFonts w:hint="eastAsia" w:ascii="仿宋" w:hAnsi="宋体" w:eastAsia="仿宋" w:cs="宋体"/>
          <w:color w:val="FF0000"/>
          <w:sz w:val="24"/>
          <w:szCs w:val="30"/>
        </w:rPr>
        <w:t>经办机构</w:t>
      </w:r>
      <w:r>
        <w:rPr>
          <w:rFonts w:hint="eastAsia" w:ascii="仿宋" w:hAnsi="宋体" w:eastAsia="仿宋" w:cs="宋体"/>
          <w:color w:val="auto"/>
          <w:sz w:val="24"/>
          <w:szCs w:val="30"/>
        </w:rPr>
        <w:t>进行信息维护才可进行绑定。</w:t>
      </w:r>
      <w:r>
        <w:rPr>
          <w:rFonts w:hint="eastAsia" w:ascii="仿宋" w:hAnsi="宋体" w:eastAsia="仿宋" w:cs="宋体"/>
          <w:color w:val="auto"/>
          <w:sz w:val="24"/>
          <w:szCs w:val="30"/>
          <w:lang w:val="en-US" w:eastAsia="zh-CN"/>
        </w:rPr>
        <w:t>(经开备案电话:8026786)</w:t>
      </w:r>
    </w:p>
    <w:p w14:paraId="7166907A">
      <w:pPr>
        <w:snapToGrid/>
        <w:spacing w:beforeAutospacing="0" w:afterAutospacing="0" w:line="560" w:lineRule="exact"/>
        <w:ind w:left="0" w:leftChars="0" w:right="0" w:rightChars="0" w:firstLine="482" w:firstLineChars="0"/>
        <w:jc w:val="left"/>
        <w:rPr>
          <w:rFonts w:hint="eastAsia" w:ascii="仿宋" w:hAnsi="宋体" w:eastAsia="仿宋" w:cs="宋体"/>
          <w:color w:val="auto"/>
          <w:sz w:val="24"/>
          <w:szCs w:val="30"/>
        </w:rPr>
      </w:pPr>
      <w:r>
        <w:rPr>
          <w:rFonts w:hint="eastAsia" w:ascii="仿宋" w:hAnsi="宋体" w:eastAsia="仿宋" w:cs="宋体"/>
          <w:color w:val="auto"/>
          <w:sz w:val="24"/>
          <w:szCs w:val="30"/>
        </w:rPr>
        <w:t>2.“</w:t>
      </w:r>
      <w:r>
        <w:rPr>
          <w:rFonts w:hint="eastAsia" w:ascii="仿宋" w:hAnsi="宋体" w:eastAsia="仿宋" w:cs="宋体"/>
          <w:color w:val="FF0000"/>
          <w:sz w:val="24"/>
          <w:szCs w:val="30"/>
        </w:rPr>
        <w:t>审批机构代码</w:t>
      </w:r>
      <w:r>
        <w:rPr>
          <w:rFonts w:hint="eastAsia" w:ascii="仿宋" w:hAnsi="宋体" w:eastAsia="仿宋" w:cs="宋体"/>
          <w:color w:val="auto"/>
          <w:sz w:val="24"/>
          <w:szCs w:val="30"/>
        </w:rPr>
        <w:t>”选择实际业务的审批机构。</w:t>
      </w:r>
    </w:p>
    <w:p w14:paraId="4A277907">
      <w:pPr>
        <w:snapToGrid/>
        <w:spacing w:beforeAutospacing="0" w:afterAutospacing="0" w:line="560" w:lineRule="exact"/>
        <w:ind w:left="0" w:leftChars="0" w:right="0" w:rightChars="0" w:firstLine="482" w:firstLineChars="0"/>
        <w:jc w:val="left"/>
        <w:rPr>
          <w:rFonts w:hint="eastAsia" w:ascii="仿宋" w:hAnsi="宋体" w:eastAsia="仿宋" w:cs="宋体"/>
          <w:sz w:val="24"/>
          <w:szCs w:val="30"/>
        </w:rPr>
      </w:pPr>
      <w:r>
        <w:rPr>
          <w:rFonts w:hint="eastAsia" w:ascii="仿宋" w:hAnsi="宋体" w:eastAsia="仿宋" w:cs="宋体"/>
          <w:sz w:val="24"/>
          <w:szCs w:val="30"/>
        </w:rPr>
        <w:t>3.“保存”按钮点击没有反应，关注“保存”按钮上方选项是否打勾。</w:t>
      </w:r>
    </w:p>
    <w:p w14:paraId="67DF4FC0">
      <w:pPr>
        <w:snapToGrid/>
        <w:spacing w:beforeAutospacing="0" w:afterAutospacing="0" w:line="560" w:lineRule="exact"/>
        <w:ind w:left="0" w:leftChars="0" w:right="0" w:rightChars="0" w:firstLine="482" w:firstLineChars="0"/>
        <w:jc w:val="left"/>
        <w:rPr>
          <w:rFonts w:hint="eastAsia" w:ascii="仿宋" w:hAnsi="宋体" w:eastAsia="仿宋" w:cs="宋体"/>
          <w:sz w:val="24"/>
          <w:szCs w:val="30"/>
        </w:rPr>
      </w:pPr>
      <w:r>
        <w:rPr>
          <w:rFonts w:hint="eastAsia" w:ascii="仿宋" w:hAnsi="宋体" w:eastAsia="仿宋" w:cs="宋体"/>
          <w:sz w:val="24"/>
          <w:szCs w:val="30"/>
        </w:rPr>
        <w:t>4.一个用户只能同一个单位信息进行绑定。</w:t>
      </w:r>
    </w:p>
    <w:p w14:paraId="2287E922">
      <w:pPr>
        <w:snapToGrid/>
        <w:spacing w:beforeAutospacing="0" w:afterAutospacing="0" w:line="560" w:lineRule="exact"/>
        <w:ind w:left="0" w:leftChars="0" w:right="0" w:rightChars="0" w:firstLine="482" w:firstLineChars="0"/>
        <w:jc w:val="left"/>
        <w:rPr>
          <w:rFonts w:hint="eastAsia" w:ascii="仿宋" w:hAnsi="宋体" w:eastAsia="仿宋" w:cs="宋体"/>
          <w:sz w:val="24"/>
          <w:szCs w:val="30"/>
        </w:rPr>
      </w:pPr>
      <w:r>
        <w:rPr>
          <w:rFonts w:hint="eastAsia" w:ascii="仿宋" w:hAnsi="宋体" w:eastAsia="仿宋" w:cs="宋体"/>
          <w:sz w:val="24"/>
          <w:szCs w:val="30"/>
        </w:rPr>
        <w:t>5.单位发生迁移，由劳动关系部门经办人员维护“单位信息”中的“审批机构”即可。</w:t>
      </w:r>
    </w:p>
    <w:p w14:paraId="5690489F">
      <w:pPr>
        <w:snapToGrid/>
        <w:spacing w:beforeAutospacing="0" w:afterAutospacing="0" w:line="560" w:lineRule="exact"/>
        <w:ind w:left="0" w:leftChars="0" w:right="0" w:rightChars="0" w:firstLine="482" w:firstLineChars="0"/>
        <w:jc w:val="left"/>
        <w:rPr>
          <w:rFonts w:hint="eastAsia" w:ascii="仿宋" w:hAnsi="宋体" w:eastAsia="仿宋" w:cs="宋体"/>
          <w:sz w:val="24"/>
          <w:szCs w:val="30"/>
        </w:rPr>
      </w:pPr>
      <w:r>
        <w:rPr>
          <w:rFonts w:hint="eastAsia" w:ascii="仿宋" w:hAnsi="宋体" w:eastAsia="仿宋" w:cs="宋体"/>
          <w:sz w:val="24"/>
          <w:szCs w:val="30"/>
        </w:rPr>
        <w:t>6.该网报可办理劳动关系业务。社保业务仅限省本级、定州、辛集办理社保业务，其他地市不可绑定社保业务。</w:t>
      </w:r>
    </w:p>
    <w:p w14:paraId="50E851A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napToGrid/>
        <w:spacing w:before="0" w:beforeAutospacing="0" w:after="0" w:afterAutospacing="0" w:line="560" w:lineRule="exact"/>
        <w:ind w:left="0" w:leftChars="0" w:right="0" w:rightChars="0" w:firstLine="482" w:firstLineChars="0"/>
        <w:jc w:val="left"/>
        <w:rPr>
          <w:rStyle w:val="7"/>
          <w:rFonts w:hint="eastAsia" w:ascii="仿宋" w:hAnsi="宋体" w:eastAsia="仿宋" w:cs="宋体"/>
          <w:i w:val="0"/>
          <w:iCs w:val="0"/>
          <w:caps w:val="0"/>
          <w:color w:val="auto"/>
          <w:spacing w:val="7"/>
          <w:sz w:val="24"/>
          <w:szCs w:val="36"/>
          <w:shd w:val="clear" w:color="auto" w:fill="FEFFFF"/>
        </w:rPr>
      </w:pPr>
      <w:r>
        <w:rPr>
          <w:rStyle w:val="7"/>
          <w:rFonts w:hint="eastAsia" w:ascii="仿宋" w:hAnsi="宋体" w:eastAsia="仿宋" w:cs="宋体"/>
          <w:i w:val="0"/>
          <w:iCs w:val="0"/>
          <w:caps w:val="0"/>
          <w:color w:val="auto"/>
          <w:spacing w:val="7"/>
          <w:sz w:val="24"/>
          <w:szCs w:val="36"/>
          <w:shd w:val="clear" w:color="auto" w:fill="FEFFFF"/>
        </w:rPr>
        <w:t>五、劳动关系业务申报：企业用户完成“劳动用工备案”业务绑定后，点击“业务办理”，即可进行劳动关系所有业务的申报。</w:t>
      </w:r>
    </w:p>
    <w:p w14:paraId="3D0D21E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napToGrid/>
        <w:spacing w:before="0" w:beforeAutospacing="0" w:after="0" w:afterAutospacing="0" w:line="560" w:lineRule="exact"/>
        <w:ind w:left="0" w:leftChars="0" w:right="0" w:rightChars="0" w:firstLine="482" w:firstLineChars="0"/>
        <w:jc w:val="left"/>
        <w:rPr>
          <w:rFonts w:hint="eastAsia" w:ascii="仿宋" w:hAnsi="宋体" w:eastAsia="仿宋" w:cs="宋体"/>
          <w:sz w:val="24"/>
          <w:szCs w:val="28"/>
        </w:rPr>
      </w:pPr>
      <w:r>
        <w:rPr>
          <w:rFonts w:hint="eastAsia" w:ascii="仿宋" w:hAnsi="宋体" w:eastAsia="仿宋" w:cs="宋体"/>
          <w:sz w:val="24"/>
          <w:szCs w:val="28"/>
        </w:rPr>
        <w:t>图示：</w:t>
      </w:r>
    </w:p>
    <w:p w14:paraId="50F4071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rightChars="0" w:firstLine="0" w:firstLineChars="0"/>
        <w:jc w:val="center"/>
        <w:rPr>
          <w:rFonts w:hint="eastAsia" w:ascii="仿宋" w:hAnsi="宋体" w:eastAsia="仿宋" w:cs="宋体"/>
          <w:sz w:val="24"/>
          <w:szCs w:val="28"/>
        </w:rPr>
      </w:pPr>
      <w:r>
        <w:rPr>
          <w:rFonts w:hint="eastAsia" w:ascii="仿宋" w:hAnsi="宋体" w:eastAsia="仿宋" w:cs="宋体"/>
          <w:sz w:val="24"/>
          <w:szCs w:val="28"/>
        </w:rPr>
        <w:drawing>
          <wp:inline distT="0" distB="0" distL="114300" distR="114300">
            <wp:extent cx="5267325" cy="2857500"/>
            <wp:effectExtent l="0" t="0" r="9525" b="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8DFF2">
      <w:pPr>
        <w:keepNext w:val="0"/>
        <w:keepLines w:val="0"/>
        <w:widowControl/>
        <w:suppressLineNumbers w:val="0"/>
        <w:snapToGrid/>
        <w:spacing w:beforeAutospacing="0" w:afterAutospacing="0" w:line="560" w:lineRule="exact"/>
        <w:ind w:left="0" w:leftChars="0" w:right="0" w:rightChars="0" w:firstLine="482" w:firstLineChars="0"/>
        <w:jc w:val="left"/>
        <w:rPr>
          <w:rFonts w:hint="eastAsia" w:ascii="仿宋" w:hAnsi="宋体" w:eastAsia="仿宋" w:cs="宋体"/>
          <w:sz w:val="24"/>
          <w:szCs w:val="28"/>
        </w:rPr>
      </w:pPr>
      <w:r>
        <w:rPr>
          <w:rFonts w:hint="eastAsia" w:ascii="仿宋" w:hAnsi="宋体" w:eastAsia="仿宋" w:cs="宋体"/>
          <w:spacing w:val="7"/>
          <w:kern w:val="0"/>
          <w:sz w:val="24"/>
          <w:szCs w:val="28"/>
          <w:lang w:val="en-US" w:eastAsia="zh-CN" w:bidi="ar"/>
        </w:rPr>
        <w:t>点击全部菜单中的“用工备案”，即显示所有备案业务。点击用工备案业务中的相关功能，即可进行对应业务的申报。</w:t>
      </w:r>
    </w:p>
    <w:p w14:paraId="6876BB7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rightChars="0" w:firstLine="0" w:firstLineChars="0"/>
        <w:jc w:val="center"/>
        <w:rPr>
          <w:rFonts w:hint="eastAsia" w:ascii="仿宋" w:hAnsi="宋体" w:eastAsia="仿宋" w:cs="宋体"/>
          <w:sz w:val="24"/>
          <w:szCs w:val="28"/>
        </w:rPr>
      </w:pPr>
      <w:r>
        <w:rPr>
          <w:rFonts w:hint="eastAsia" w:ascii="仿宋" w:hAnsi="宋体" w:eastAsia="仿宋" w:cs="宋体"/>
          <w:sz w:val="24"/>
          <w:szCs w:val="28"/>
        </w:rPr>
        <w:drawing>
          <wp:inline distT="0" distB="0" distL="114300" distR="114300">
            <wp:extent cx="5267325" cy="3295650"/>
            <wp:effectExtent l="0" t="0" r="9525" b="0"/>
            <wp:docPr id="9" name="图片 9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8713A">
      <w:pPr>
        <w:keepNext w:val="0"/>
        <w:keepLines w:val="0"/>
        <w:widowControl/>
        <w:suppressLineNumbers w:val="0"/>
        <w:snapToGrid/>
        <w:spacing w:beforeAutospacing="0" w:afterAutospacing="0" w:line="560" w:lineRule="exact"/>
        <w:ind w:left="0" w:leftChars="0" w:right="0" w:rightChars="0" w:firstLine="482" w:firstLineChars="0"/>
        <w:jc w:val="left"/>
        <w:rPr>
          <w:rFonts w:hint="eastAsia" w:ascii="仿宋" w:hAnsi="宋体" w:eastAsia="仿宋" w:cs="宋体"/>
          <w:kern w:val="0"/>
          <w:sz w:val="24"/>
          <w:szCs w:val="28"/>
          <w:lang w:val="en-US" w:eastAsia="zh-CN" w:bidi="ar"/>
        </w:rPr>
      </w:pPr>
    </w:p>
    <w:p w14:paraId="54C7A5FE">
      <w:pPr>
        <w:keepNext w:val="0"/>
        <w:keepLines w:val="0"/>
        <w:widowControl/>
        <w:suppressLineNumbers w:val="0"/>
        <w:snapToGrid/>
        <w:spacing w:beforeAutospacing="0" w:afterAutospacing="0" w:line="560" w:lineRule="exact"/>
        <w:ind w:left="0" w:leftChars="0" w:right="0" w:rightChars="0" w:firstLine="482" w:firstLineChars="0"/>
        <w:jc w:val="left"/>
        <w:rPr>
          <w:rFonts w:hint="eastAsia" w:ascii="仿宋" w:hAnsi="宋体" w:eastAsia="仿宋" w:cs="宋体"/>
          <w:kern w:val="0"/>
          <w:sz w:val="24"/>
          <w:szCs w:val="28"/>
          <w:lang w:val="en-US" w:eastAsia="zh-CN" w:bidi="ar"/>
        </w:rPr>
      </w:pPr>
    </w:p>
    <w:p w14:paraId="5314833A">
      <w:pPr>
        <w:keepNext w:val="0"/>
        <w:keepLines w:val="0"/>
        <w:widowControl/>
        <w:suppressLineNumbers w:val="0"/>
        <w:snapToGrid/>
        <w:spacing w:beforeAutospacing="0" w:afterAutospacing="0" w:line="560" w:lineRule="exact"/>
        <w:ind w:left="0" w:leftChars="0" w:right="0" w:rightChars="0" w:firstLine="482" w:firstLineChars="0"/>
        <w:jc w:val="left"/>
        <w:rPr>
          <w:rFonts w:hint="eastAsia" w:ascii="仿宋" w:hAnsi="宋体" w:eastAsia="仿宋" w:cs="宋体"/>
          <w:kern w:val="0"/>
          <w:sz w:val="24"/>
          <w:szCs w:val="28"/>
          <w:lang w:val="en-US" w:eastAsia="zh-CN" w:bidi="ar"/>
        </w:rPr>
      </w:pPr>
      <w:r>
        <w:rPr>
          <w:rFonts w:hint="eastAsia" w:ascii="仿宋" w:hAnsi="宋体" w:eastAsia="仿宋" w:cs="宋体"/>
          <w:kern w:val="0"/>
          <w:sz w:val="24"/>
          <w:szCs w:val="28"/>
          <w:lang w:val="en-US" w:eastAsia="zh-CN" w:bidi="ar"/>
        </w:rPr>
        <w:t>“用工备案信息变更-新签/续签”功能展示。</w:t>
      </w:r>
    </w:p>
    <w:p w14:paraId="4F682287">
      <w:pPr>
        <w:keepNext w:val="0"/>
        <w:keepLines w:val="0"/>
        <w:widowControl/>
        <w:suppressLineNumbers w:val="0"/>
        <w:snapToGrid/>
        <w:spacing w:beforeAutospacing="0" w:afterAutospacing="0" w:line="560" w:lineRule="exact"/>
        <w:ind w:left="0" w:leftChars="0" w:right="0" w:rightChars="0" w:firstLine="482" w:firstLineChars="0"/>
        <w:jc w:val="left"/>
        <w:rPr>
          <w:rFonts w:hint="eastAsia" w:ascii="仿宋" w:hAnsi="宋体" w:eastAsia="仿宋" w:cs="宋体"/>
          <w:kern w:val="0"/>
          <w:sz w:val="24"/>
          <w:szCs w:val="28"/>
          <w:lang w:val="en-US" w:eastAsia="zh-CN" w:bidi="ar"/>
        </w:rPr>
      </w:pPr>
    </w:p>
    <w:p w14:paraId="4341E40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leftChars="0" w:right="0" w:rightChars="0" w:firstLine="0" w:firstLineChars="0"/>
        <w:jc w:val="center"/>
        <w:rPr>
          <w:rFonts w:hint="eastAsia" w:ascii="仿宋" w:hAnsi="宋体" w:eastAsia="仿宋" w:cs="宋体"/>
          <w:i w:val="0"/>
          <w:iCs w:val="0"/>
          <w:caps w:val="0"/>
          <w:color w:val="222222"/>
          <w:spacing w:val="7"/>
          <w:sz w:val="24"/>
          <w:szCs w:val="28"/>
        </w:rPr>
      </w:pPr>
      <w:r>
        <w:rPr>
          <w:rFonts w:hint="eastAsia" w:ascii="仿宋" w:hAnsi="宋体" w:eastAsia="仿宋" w:cs="宋体"/>
          <w:i w:val="0"/>
          <w:iCs w:val="0"/>
          <w:caps w:val="0"/>
          <w:color w:val="222222"/>
          <w:spacing w:val="7"/>
          <w:sz w:val="24"/>
          <w:szCs w:val="28"/>
          <w:shd w:val="clear" w:color="auto" w:fill="FFFFFF"/>
        </w:rPr>
        <w:drawing>
          <wp:inline distT="0" distB="0" distL="114300" distR="114300">
            <wp:extent cx="5267325" cy="3295650"/>
            <wp:effectExtent l="0" t="0" r="9525" b="0"/>
            <wp:docPr id="10" name="图片 10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4369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napToGrid/>
        <w:spacing w:before="0" w:beforeAutospacing="0" w:after="0" w:afterAutospacing="0" w:line="560" w:lineRule="exact"/>
        <w:ind w:left="0" w:leftChars="0" w:right="0" w:rightChars="0" w:firstLine="482" w:firstLineChars="0"/>
        <w:jc w:val="left"/>
        <w:rPr>
          <w:rFonts w:hint="eastAsia" w:ascii="仿宋" w:hAnsi="宋体" w:eastAsia="仿宋" w:cs="宋体"/>
          <w:i w:val="0"/>
          <w:iCs w:val="0"/>
          <w:caps w:val="0"/>
          <w:color w:val="auto"/>
          <w:spacing w:val="7"/>
          <w:sz w:val="24"/>
          <w:szCs w:val="28"/>
        </w:rPr>
      </w:pPr>
    </w:p>
    <w:p w14:paraId="153059F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leftChars="0" w:right="0" w:rightChars="0" w:firstLine="0" w:firstLineChars="0"/>
        <w:jc w:val="center"/>
        <w:rPr>
          <w:rFonts w:hint="eastAsia" w:ascii="仿宋" w:hAnsi="宋体" w:eastAsia="仿宋" w:cs="宋体"/>
          <w:i w:val="0"/>
          <w:iCs w:val="0"/>
          <w:caps w:val="0"/>
          <w:color w:val="222222"/>
          <w:spacing w:val="7"/>
          <w:sz w:val="24"/>
          <w:szCs w:val="28"/>
          <w:shd w:val="clear" w:color="auto" w:fill="FFFFFF"/>
        </w:rPr>
      </w:pPr>
      <w:r>
        <w:rPr>
          <w:rFonts w:hint="eastAsia" w:ascii="仿宋" w:hAnsi="宋体" w:eastAsia="仿宋" w:cs="宋体"/>
          <w:i w:val="0"/>
          <w:iCs w:val="0"/>
          <w:caps w:val="0"/>
          <w:color w:val="222222"/>
          <w:spacing w:val="7"/>
          <w:sz w:val="24"/>
          <w:szCs w:val="28"/>
          <w:shd w:val="clear" w:color="auto" w:fill="FFFFFF"/>
        </w:rPr>
        <w:drawing>
          <wp:inline distT="0" distB="0" distL="114300" distR="114300">
            <wp:extent cx="5276850" cy="1495425"/>
            <wp:effectExtent l="0" t="0" r="0" b="9525"/>
            <wp:docPr id="11" name="图片 11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1966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leftChars="0" w:right="0" w:rightChars="0" w:firstLine="0" w:firstLineChars="0"/>
        <w:jc w:val="center"/>
        <w:rPr>
          <w:rFonts w:hint="eastAsia" w:ascii="仿宋" w:hAnsi="宋体" w:eastAsia="仿宋" w:cs="宋体"/>
          <w:i w:val="0"/>
          <w:iCs w:val="0"/>
          <w:caps w:val="0"/>
          <w:color w:val="222222"/>
          <w:spacing w:val="7"/>
          <w:sz w:val="24"/>
          <w:szCs w:val="28"/>
          <w:shd w:val="clear" w:color="auto" w:fill="FFFFFF"/>
        </w:rPr>
      </w:pPr>
    </w:p>
    <w:p w14:paraId="68D6789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napToGrid/>
        <w:spacing w:before="0" w:beforeAutospacing="0" w:after="0" w:afterAutospacing="0" w:line="560" w:lineRule="exact"/>
        <w:ind w:left="0" w:leftChars="0" w:right="0" w:rightChars="0" w:firstLine="482" w:firstLineChars="0"/>
        <w:jc w:val="left"/>
        <w:rPr>
          <w:rFonts w:hint="eastAsia" w:ascii="仿宋" w:hAnsi="宋体" w:eastAsia="仿宋" w:cs="宋体"/>
          <w:i w:val="0"/>
          <w:iCs w:val="0"/>
          <w:caps w:val="0"/>
          <w:color w:val="auto"/>
          <w:spacing w:val="7"/>
          <w:sz w:val="24"/>
          <w:szCs w:val="28"/>
        </w:rPr>
      </w:pPr>
    </w:p>
    <w:p w14:paraId="56ED7A1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leftChars="0" w:right="0" w:rightChars="0" w:firstLine="0" w:firstLineChars="0"/>
        <w:jc w:val="center"/>
        <w:rPr>
          <w:rFonts w:hint="eastAsia" w:ascii="仿宋" w:hAnsi="宋体" w:eastAsia="仿宋" w:cs="宋体"/>
          <w:i w:val="0"/>
          <w:iCs w:val="0"/>
          <w:caps w:val="0"/>
          <w:color w:val="222222"/>
          <w:spacing w:val="7"/>
          <w:sz w:val="24"/>
          <w:szCs w:val="28"/>
        </w:rPr>
      </w:pPr>
      <w:r>
        <w:rPr>
          <w:rFonts w:hint="eastAsia" w:ascii="仿宋" w:hAnsi="宋体" w:eastAsia="仿宋" w:cs="宋体"/>
          <w:i w:val="0"/>
          <w:iCs w:val="0"/>
          <w:caps w:val="0"/>
          <w:color w:val="222222"/>
          <w:spacing w:val="7"/>
          <w:sz w:val="24"/>
          <w:szCs w:val="28"/>
          <w:shd w:val="clear" w:color="auto" w:fill="FFFFFF"/>
        </w:rPr>
        <w:drawing>
          <wp:inline distT="0" distB="0" distL="114300" distR="114300">
            <wp:extent cx="5267325" cy="1819275"/>
            <wp:effectExtent l="0" t="0" r="9525" b="9525"/>
            <wp:docPr id="12" name="图片 12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5A11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napToGrid/>
        <w:spacing w:before="0" w:beforeAutospacing="0" w:after="0" w:afterAutospacing="0" w:line="560" w:lineRule="exact"/>
        <w:ind w:left="0" w:leftChars="0" w:right="0" w:rightChars="0" w:firstLine="482" w:firstLineChars="0"/>
        <w:jc w:val="left"/>
        <w:rPr>
          <w:rFonts w:hint="eastAsia" w:ascii="仿宋" w:hAnsi="宋体" w:eastAsia="仿宋" w:cs="宋体"/>
          <w:i w:val="0"/>
          <w:iCs w:val="0"/>
          <w:caps w:val="0"/>
          <w:color w:val="auto"/>
          <w:spacing w:val="7"/>
          <w:sz w:val="24"/>
          <w:szCs w:val="28"/>
        </w:rPr>
      </w:pPr>
    </w:p>
    <w:p w14:paraId="0911F7E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leftChars="0" w:right="0" w:rightChars="0" w:firstLine="0" w:firstLineChars="0"/>
        <w:jc w:val="center"/>
        <w:rPr>
          <w:rFonts w:hint="eastAsia" w:ascii="仿宋" w:hAnsi="宋体" w:eastAsia="仿宋" w:cs="宋体"/>
          <w:i w:val="0"/>
          <w:iCs w:val="0"/>
          <w:caps w:val="0"/>
          <w:color w:val="222222"/>
          <w:spacing w:val="7"/>
          <w:sz w:val="24"/>
          <w:szCs w:val="28"/>
        </w:rPr>
      </w:pPr>
      <w:r>
        <w:rPr>
          <w:rFonts w:hint="eastAsia" w:ascii="仿宋" w:hAnsi="宋体" w:eastAsia="仿宋" w:cs="宋体"/>
          <w:i w:val="0"/>
          <w:iCs w:val="0"/>
          <w:caps w:val="0"/>
          <w:color w:val="222222"/>
          <w:spacing w:val="7"/>
          <w:sz w:val="24"/>
          <w:szCs w:val="28"/>
          <w:shd w:val="clear" w:color="auto" w:fill="FFFFFF"/>
        </w:rPr>
        <w:drawing>
          <wp:inline distT="0" distB="0" distL="114300" distR="114300">
            <wp:extent cx="5276850" cy="1495425"/>
            <wp:effectExtent l="0" t="0" r="0" b="9525"/>
            <wp:docPr id="13" name="图片 13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3279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napToGrid/>
        <w:spacing w:before="0" w:beforeAutospacing="0" w:after="0" w:afterAutospacing="0" w:line="560" w:lineRule="exact"/>
        <w:ind w:left="0" w:leftChars="0" w:right="0" w:rightChars="0" w:firstLine="482" w:firstLineChars="0"/>
        <w:jc w:val="left"/>
        <w:rPr>
          <w:rFonts w:hint="eastAsia" w:ascii="仿宋" w:hAnsi="宋体" w:eastAsia="仿宋" w:cs="宋体"/>
          <w:i w:val="0"/>
          <w:iCs w:val="0"/>
          <w:caps w:val="0"/>
          <w:color w:val="auto"/>
          <w:spacing w:val="7"/>
          <w:sz w:val="24"/>
          <w:szCs w:val="28"/>
        </w:rPr>
      </w:pPr>
    </w:p>
    <w:p w14:paraId="0DFFF9D3">
      <w:pPr>
        <w:keepNext w:val="0"/>
        <w:keepLines w:val="0"/>
        <w:widowControl/>
        <w:suppressLineNumbers w:val="0"/>
        <w:snapToGrid/>
        <w:spacing w:beforeAutospacing="0" w:afterAutospacing="0" w:line="560" w:lineRule="exact"/>
        <w:ind w:left="0" w:leftChars="0" w:right="0" w:rightChars="0" w:firstLine="482" w:firstLineChars="0"/>
        <w:jc w:val="left"/>
        <w:rPr>
          <w:rFonts w:hint="eastAsia" w:ascii="仿宋" w:hAnsi="宋体" w:eastAsia="仿宋" w:cs="宋体"/>
          <w:kern w:val="0"/>
          <w:sz w:val="24"/>
          <w:szCs w:val="28"/>
          <w:lang w:val="en-US" w:eastAsia="zh-CN" w:bidi="ar"/>
        </w:rPr>
      </w:pPr>
      <w:r>
        <w:rPr>
          <w:rFonts w:hint="eastAsia" w:ascii="仿宋" w:hAnsi="宋体" w:eastAsia="仿宋" w:cs="宋体"/>
          <w:kern w:val="0"/>
          <w:sz w:val="24"/>
          <w:szCs w:val="28"/>
          <w:lang w:val="en-US" w:eastAsia="zh-CN" w:bidi="ar"/>
        </w:rPr>
        <w:t>注意事项：</w:t>
      </w:r>
    </w:p>
    <w:p w14:paraId="3D4808BC">
      <w:pPr>
        <w:keepNext w:val="0"/>
        <w:keepLines w:val="0"/>
        <w:widowControl/>
        <w:numPr>
          <w:ilvl w:val="0"/>
          <w:numId w:val="2"/>
        </w:numPr>
        <w:suppressLineNumbers w:val="0"/>
        <w:snapToGrid/>
        <w:spacing w:beforeAutospacing="0" w:afterAutospacing="0" w:line="560" w:lineRule="exact"/>
        <w:ind w:left="0" w:leftChars="0" w:right="0" w:rightChars="0" w:firstLine="482" w:firstLineChars="0"/>
        <w:jc w:val="left"/>
        <w:rPr>
          <w:rFonts w:hint="eastAsia" w:ascii="仿宋" w:hAnsi="宋体" w:eastAsia="仿宋" w:cs="宋体"/>
          <w:kern w:val="0"/>
          <w:sz w:val="24"/>
          <w:szCs w:val="28"/>
          <w:lang w:val="en-US" w:eastAsia="zh-CN" w:bidi="ar"/>
        </w:rPr>
      </w:pPr>
      <w:r>
        <w:rPr>
          <w:rFonts w:hint="eastAsia" w:ascii="仿宋" w:hAnsi="宋体" w:eastAsia="仿宋" w:cs="宋体"/>
          <w:kern w:val="0"/>
          <w:sz w:val="24"/>
          <w:szCs w:val="28"/>
          <w:lang w:val="en-US" w:eastAsia="zh-CN" w:bidi="ar"/>
        </w:rPr>
        <w:t>非劳动关系业务不在本网报进行申报(就业创业、劳动监察如有变动以通知为准)。</w:t>
      </w:r>
    </w:p>
    <w:p w14:paraId="2EEB08A1">
      <w:pPr>
        <w:keepNext w:val="0"/>
        <w:keepLines w:val="0"/>
        <w:widowControl/>
        <w:numPr>
          <w:ilvl w:val="0"/>
          <w:numId w:val="2"/>
        </w:numPr>
        <w:suppressLineNumbers w:val="0"/>
        <w:snapToGrid/>
        <w:spacing w:beforeAutospacing="0" w:afterAutospacing="0" w:line="560" w:lineRule="exact"/>
        <w:ind w:left="0" w:leftChars="0" w:right="0" w:rightChars="0" w:firstLine="482" w:firstLineChars="0"/>
        <w:jc w:val="left"/>
        <w:rPr>
          <w:rFonts w:hint="eastAsia" w:ascii="仿宋" w:hAnsi="宋体" w:eastAsia="仿宋" w:cs="宋体"/>
          <w:sz w:val="24"/>
          <w:szCs w:val="28"/>
        </w:rPr>
      </w:pPr>
      <w:r>
        <w:rPr>
          <w:rFonts w:hint="eastAsia" w:ascii="仿宋" w:hAnsi="宋体" w:eastAsia="仿宋" w:cs="宋体"/>
          <w:kern w:val="0"/>
          <w:sz w:val="24"/>
          <w:szCs w:val="28"/>
          <w:lang w:val="en-US" w:eastAsia="zh-CN" w:bidi="ar"/>
        </w:rPr>
        <w:t>批量操作的模板，不建议使用复制粘贴。</w:t>
      </w:r>
    </w:p>
    <w:p w14:paraId="770B5EF9">
      <w:pPr>
        <w:keepNext w:val="0"/>
        <w:keepLines w:val="0"/>
        <w:widowControl/>
        <w:numPr>
          <w:ilvl w:val="0"/>
          <w:numId w:val="2"/>
        </w:numPr>
        <w:suppressLineNumbers w:val="0"/>
        <w:snapToGrid/>
        <w:spacing w:beforeAutospacing="0" w:afterAutospacing="0" w:line="560" w:lineRule="exact"/>
        <w:ind w:left="0" w:leftChars="0" w:right="0" w:rightChars="0" w:firstLine="482" w:firstLineChars="0"/>
        <w:jc w:val="left"/>
        <w:rPr>
          <w:rFonts w:hint="eastAsia" w:ascii="仿宋" w:hAnsi="宋体" w:eastAsia="仿宋" w:cs="宋体"/>
          <w:sz w:val="24"/>
          <w:szCs w:val="28"/>
        </w:rPr>
      </w:pPr>
      <w:r>
        <w:rPr>
          <w:rFonts w:hint="eastAsia" w:ascii="仿宋" w:hAnsi="宋体" w:eastAsia="仿宋" w:cs="宋体"/>
          <w:kern w:val="0"/>
          <w:sz w:val="24"/>
          <w:szCs w:val="28"/>
          <w:lang w:val="en-US" w:eastAsia="zh-CN" w:bidi="ar"/>
        </w:rPr>
        <w:t>模板相关信息注意数据格式要求。</w:t>
      </w:r>
    </w:p>
    <w:p w14:paraId="26D47A20">
      <w:pPr>
        <w:keepNext w:val="0"/>
        <w:keepLines w:val="0"/>
        <w:widowControl/>
        <w:numPr>
          <w:ilvl w:val="0"/>
          <w:numId w:val="2"/>
        </w:numPr>
        <w:suppressLineNumbers w:val="0"/>
        <w:snapToGrid/>
        <w:spacing w:beforeAutospacing="0" w:afterAutospacing="0" w:line="560" w:lineRule="exact"/>
        <w:ind w:left="0" w:leftChars="0" w:right="0" w:rightChars="0" w:firstLine="482" w:firstLineChars="0"/>
        <w:jc w:val="left"/>
        <w:rPr>
          <w:rFonts w:hint="eastAsia" w:ascii="仿宋" w:hAnsi="宋体" w:eastAsia="仿宋" w:cs="宋体"/>
          <w:sz w:val="24"/>
          <w:szCs w:val="28"/>
        </w:rPr>
      </w:pPr>
      <w:r>
        <w:rPr>
          <w:rFonts w:hint="eastAsia" w:ascii="仿宋" w:hAnsi="宋体" w:eastAsia="仿宋" w:cs="宋体"/>
          <w:kern w:val="0"/>
          <w:sz w:val="24"/>
          <w:szCs w:val="28"/>
          <w:lang w:val="en-US" w:eastAsia="zh-CN" w:bidi="ar"/>
        </w:rPr>
        <w:t>提交经办审核的业务，CA用户即时类业务系统自动受理、自动审核；限时业务系统自动受理，劳动关系部门人工办理。非CA用户在提交经办审核后，需打印业务申请单后至人社大厅窗口进行业务受理，即时业务受理完成后系统自动审核；限时业务受理完成后劳动关系部门人工办理。</w:t>
      </w:r>
    </w:p>
    <w:p w14:paraId="288BE92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napToGrid/>
        <w:spacing w:before="0" w:beforeAutospacing="0" w:after="0" w:afterAutospacing="0" w:line="560" w:lineRule="exact"/>
        <w:ind w:left="0" w:leftChars="0" w:right="0" w:rightChars="0" w:firstLine="482" w:firstLineChars="0"/>
        <w:jc w:val="left"/>
        <w:rPr>
          <w:rStyle w:val="7"/>
          <w:rFonts w:hint="eastAsia" w:ascii="仿宋" w:hAnsi="宋体" w:eastAsia="仿宋" w:cs="宋体"/>
          <w:i w:val="0"/>
          <w:iCs w:val="0"/>
          <w:caps w:val="0"/>
          <w:color w:val="auto"/>
          <w:spacing w:val="7"/>
          <w:sz w:val="24"/>
          <w:szCs w:val="36"/>
          <w:shd w:val="clear" w:color="auto" w:fill="FEFFFF"/>
        </w:rPr>
      </w:pPr>
      <w:r>
        <w:rPr>
          <w:rStyle w:val="7"/>
          <w:rFonts w:hint="eastAsia" w:ascii="仿宋" w:hAnsi="宋体" w:eastAsia="仿宋" w:cs="宋体"/>
          <w:i w:val="0"/>
          <w:iCs w:val="0"/>
          <w:caps w:val="0"/>
          <w:color w:val="auto"/>
          <w:spacing w:val="7"/>
          <w:sz w:val="24"/>
          <w:szCs w:val="36"/>
          <w:shd w:val="clear" w:color="auto" w:fill="FEFFFF"/>
          <w:lang w:val="en-US" w:eastAsia="zh-CN"/>
        </w:rPr>
        <w:t>六、查询申报进度：企业用户，在“已申报业务查询”中可以进行“查看申报信息”、“查询受理进度”、“下载申报业务单”、“下载业务档案”和在完成受理后下载“业务回单”。</w:t>
      </w:r>
    </w:p>
    <w:p w14:paraId="7892B3D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napToGrid/>
        <w:spacing w:before="0" w:beforeAutospacing="0" w:after="0" w:afterAutospacing="0" w:line="560" w:lineRule="exact"/>
        <w:ind w:left="0" w:leftChars="0" w:right="0" w:rightChars="0" w:firstLine="482" w:firstLineChars="0"/>
        <w:jc w:val="left"/>
        <w:rPr>
          <w:rFonts w:hint="eastAsia" w:ascii="仿宋" w:hAnsi="宋体" w:eastAsia="仿宋" w:cs="宋体"/>
          <w:sz w:val="24"/>
          <w:szCs w:val="28"/>
        </w:rPr>
      </w:pPr>
      <w:r>
        <w:rPr>
          <w:rFonts w:hint="eastAsia" w:ascii="仿宋" w:hAnsi="宋体" w:eastAsia="仿宋" w:cs="宋体"/>
          <w:sz w:val="24"/>
          <w:szCs w:val="28"/>
        </w:rPr>
        <w:t>图示：</w:t>
      </w:r>
    </w:p>
    <w:p w14:paraId="2EE70F6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rightChars="0" w:firstLine="0" w:firstLineChars="0"/>
        <w:jc w:val="center"/>
        <w:rPr>
          <w:rFonts w:hint="eastAsia" w:ascii="仿宋" w:hAnsi="宋体" w:eastAsia="仿宋" w:cs="宋体"/>
          <w:sz w:val="24"/>
          <w:szCs w:val="28"/>
        </w:rPr>
      </w:pPr>
      <w:r>
        <w:rPr>
          <w:rFonts w:hint="eastAsia" w:ascii="仿宋" w:hAnsi="宋体" w:eastAsia="仿宋" w:cs="宋体"/>
          <w:sz w:val="24"/>
          <w:szCs w:val="28"/>
        </w:rPr>
        <w:drawing>
          <wp:inline distT="0" distB="0" distL="114300" distR="114300">
            <wp:extent cx="5276850" cy="1390650"/>
            <wp:effectExtent l="0" t="0" r="0" b="0"/>
            <wp:docPr id="14" name="图片 14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4666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napToGrid/>
        <w:spacing w:before="0" w:beforeAutospacing="0" w:after="0" w:afterAutospacing="0" w:line="560" w:lineRule="exact"/>
        <w:ind w:left="0" w:leftChars="0" w:right="0" w:rightChars="0" w:firstLine="482" w:firstLineChars="0"/>
        <w:jc w:val="left"/>
        <w:rPr>
          <w:rFonts w:hint="eastAsia" w:ascii="仿宋" w:hAnsi="宋体" w:eastAsia="仿宋" w:cs="宋体"/>
          <w:sz w:val="24"/>
          <w:szCs w:val="28"/>
        </w:rPr>
      </w:pPr>
    </w:p>
    <w:p w14:paraId="75D39D2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rightChars="0" w:firstLine="0" w:firstLineChars="0"/>
        <w:jc w:val="center"/>
        <w:rPr>
          <w:rFonts w:hint="eastAsia" w:ascii="仿宋" w:hAnsi="宋体" w:eastAsia="仿宋" w:cs="宋体"/>
          <w:sz w:val="24"/>
          <w:szCs w:val="28"/>
        </w:rPr>
      </w:pPr>
      <w:r>
        <w:rPr>
          <w:rFonts w:hint="eastAsia" w:ascii="仿宋" w:hAnsi="宋体" w:eastAsia="仿宋" w:cs="宋体"/>
          <w:sz w:val="24"/>
          <w:szCs w:val="28"/>
        </w:rPr>
        <w:drawing>
          <wp:inline distT="0" distB="0" distL="114300" distR="114300">
            <wp:extent cx="5276850" cy="1752600"/>
            <wp:effectExtent l="0" t="0" r="0" b="0"/>
            <wp:docPr id="15" name="图片 15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6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A3FB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napToGrid/>
        <w:spacing w:before="0" w:beforeAutospacing="0" w:after="0" w:afterAutospacing="0" w:line="560" w:lineRule="exact"/>
        <w:ind w:left="0" w:leftChars="0" w:right="0" w:rightChars="0" w:firstLine="482" w:firstLineChars="0"/>
        <w:jc w:val="left"/>
        <w:rPr>
          <w:rFonts w:hint="eastAsia" w:ascii="仿宋" w:hAnsi="宋体" w:eastAsia="仿宋" w:cs="宋体"/>
          <w:sz w:val="24"/>
          <w:szCs w:val="28"/>
        </w:rPr>
      </w:pPr>
    </w:p>
    <w:p w14:paraId="545D0AD1">
      <w:pPr>
        <w:snapToGrid/>
        <w:spacing w:beforeAutospacing="0" w:afterAutospacing="0" w:line="560" w:lineRule="exact"/>
        <w:ind w:left="0" w:leftChars="0" w:right="0" w:rightChars="0" w:firstLine="482" w:firstLineChars="0"/>
        <w:jc w:val="left"/>
        <w:rPr>
          <w:rFonts w:hint="eastAsia" w:ascii="仿宋" w:hAnsi="宋体" w:eastAsia="仿宋" w:cs="宋体"/>
          <w:sz w:val="24"/>
          <w:szCs w:val="30"/>
        </w:rPr>
      </w:pPr>
      <w:r>
        <w:rPr>
          <w:rFonts w:hint="eastAsia" w:ascii="仿宋" w:hAnsi="宋体" w:eastAsia="仿宋" w:cs="宋体"/>
          <w:sz w:val="24"/>
          <w:szCs w:val="30"/>
        </w:rPr>
        <w:t>注意事项：</w:t>
      </w:r>
    </w:p>
    <w:p w14:paraId="0FE1DDEA">
      <w:pPr>
        <w:snapToGrid/>
        <w:spacing w:beforeAutospacing="0" w:afterAutospacing="0" w:line="560" w:lineRule="exact"/>
        <w:ind w:left="0" w:leftChars="0" w:right="0" w:rightChars="0" w:firstLine="482" w:firstLineChars="0"/>
        <w:jc w:val="left"/>
        <w:rPr>
          <w:rFonts w:hint="eastAsia" w:ascii="仿宋" w:hAnsi="宋体" w:eastAsia="仿宋" w:cs="宋体"/>
          <w:sz w:val="24"/>
          <w:szCs w:val="30"/>
        </w:rPr>
      </w:pPr>
      <w:r>
        <w:rPr>
          <w:rFonts w:hint="eastAsia" w:ascii="仿宋" w:hAnsi="宋体" w:eastAsia="仿宋" w:cs="宋体"/>
          <w:sz w:val="24"/>
          <w:szCs w:val="30"/>
        </w:rPr>
        <w:t>1.“电子合同”因省级统筹安排，暂未启动。</w:t>
      </w:r>
    </w:p>
    <w:p w14:paraId="363BD5C6">
      <w:pPr>
        <w:snapToGrid/>
        <w:spacing w:beforeAutospacing="0" w:afterAutospacing="0" w:line="560" w:lineRule="exact"/>
        <w:ind w:left="0" w:leftChars="0" w:right="0" w:rightChars="0" w:firstLine="482" w:firstLineChars="0"/>
        <w:jc w:val="left"/>
        <w:rPr>
          <w:rFonts w:hint="eastAsia" w:ascii="仿宋" w:hAnsi="宋体" w:eastAsia="仿宋" w:cs="宋体"/>
          <w:sz w:val="24"/>
          <w:szCs w:val="30"/>
          <w:lang w:val="en-US" w:eastAsia="zh-CN"/>
        </w:rPr>
      </w:pPr>
      <w:r>
        <w:rPr>
          <w:rFonts w:hint="eastAsia" w:ascii="仿宋" w:hAnsi="宋体" w:eastAsia="仿宋" w:cs="宋体"/>
          <w:sz w:val="24"/>
          <w:szCs w:val="30"/>
        </w:rPr>
        <w:t>2.劳动关系相关业务具体申报时限和申报范围由劳动关系部门安排。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F36A82"/>
    <w:multiLevelType w:val="singleLevel"/>
    <w:tmpl w:val="EEF36A8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B1A444"/>
    <w:multiLevelType w:val="singleLevel"/>
    <w:tmpl w:val="FFB1A44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IwMjEyOTAzNzdmOTFiYjcyZWU5MWI2MzA4MTY3YjIifQ=="/>
  </w:docVars>
  <w:rsids>
    <w:rsidRoot w:val="47D10C66"/>
    <w:rsid w:val="069C2465"/>
    <w:rsid w:val="07B14D06"/>
    <w:rsid w:val="13EF0560"/>
    <w:rsid w:val="1C3F6AA1"/>
    <w:rsid w:val="2795508D"/>
    <w:rsid w:val="2F4E6EBC"/>
    <w:rsid w:val="47D10C66"/>
    <w:rsid w:val="5EEE1958"/>
    <w:rsid w:val="614727C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4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1153</Words>
  <Characters>1235</Characters>
  <Lines>0</Lines>
  <Paragraphs>0</Paragraphs>
  <TotalTime>67</TotalTime>
  <ScaleCrop>false</ScaleCrop>
  <LinksUpToDate>false</LinksUpToDate>
  <CharactersWithSpaces>1237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2022-07-14T08:39:00Z</dcterms:created>
  <dc:creator>冷咖啡？离开了</dc:creator>
  <cp:lastModifiedBy>剧终~~</cp:lastModifiedBy>
  <dcterms:modified xsi:type="dcterms:W3CDTF">2025-10-15T07:38:23Z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8324AF8041404AB99F5F4757A084D17B_13</vt:lpwstr>
  </property>
  <property fmtid="{D5CDD505-2E9C-101B-9397-08002B2CF9AE}" pid="4" name="KSOTemplateDocerSaveRecord">
    <vt:lpwstr>eyJoZGlkIjoiOTZiYWQ3MDM1NmNkODc3YjFkN2U2ZWEzNDQyOGExNDMiLCJ1c2VySWQiOiIxNDI5ODc3NTU5In0=</vt:lpwstr>
  </property>
</Properties>
</file>