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FDB22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3" w:line="560" w:lineRule="exact"/>
        <w:ind w:left="0"/>
        <w:textAlignment w:val="baseline"/>
        <w:rPr>
          <w:rFonts w:hint="default" w:ascii="Times New Roman" w:hAnsi="Times New Roman" w:eastAsia="方正黑体_GBK" w:cs="Times New Roman"/>
          <w:spacing w:val="-10"/>
          <w:positio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pacing w:val="-10"/>
          <w:position w:val="1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pacing w:val="-47"/>
          <w:position w:val="1"/>
          <w:sz w:val="32"/>
          <w:szCs w:val="32"/>
        </w:rPr>
        <w:t xml:space="preserve"> </w:t>
      </w:r>
      <w:r>
        <w:rPr>
          <w:rFonts w:hint="default" w:ascii="Times New Roman" w:hAnsi="Times New Roman" w:eastAsia="方正黑体_GBK" w:cs="Times New Roman"/>
          <w:spacing w:val="-47"/>
          <w:position w:val="1"/>
          <w:sz w:val="32"/>
          <w:szCs w:val="32"/>
          <w:lang w:val="en-US" w:eastAsia="zh-CN"/>
        </w:rPr>
        <w:t>2</w:t>
      </w:r>
    </w:p>
    <w:p w14:paraId="7C2922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60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spacing w:val="-1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1"/>
          <w:sz w:val="44"/>
          <w:szCs w:val="44"/>
          <w:lang w:val="en-US" w:eastAsia="zh-CN"/>
        </w:rPr>
        <w:t>申报材料清单</w:t>
      </w:r>
    </w:p>
    <w:p w14:paraId="588393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baseline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34C54D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一、申请书封面</w:t>
      </w:r>
    </w:p>
    <w:p w14:paraId="280CB1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二、专精特新中小企业申请表（从梯度培育平台导出）</w:t>
      </w:r>
    </w:p>
    <w:p w14:paraId="7E153A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三、佐证材料</w:t>
      </w:r>
    </w:p>
    <w:p w14:paraId="7615D34B">
      <w:pPr>
        <w:kinsoku/>
        <w:overflowPunct w:val="0"/>
        <w:spacing w:beforeLines="0" w:afterLines="0" w:line="60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营业执照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企业名称与其他佐证材料上的企业名称不一致的，需提供工商变更核准通知书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75F61142">
      <w:pPr>
        <w:kinsoku/>
        <w:overflowPunct w:val="0"/>
        <w:spacing w:beforeLines="0" w:afterLines="0" w:line="60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2.有效期内创新型中小企业或科技型中小企业证明（复核企业不需要提供此项）。</w:t>
      </w:r>
    </w:p>
    <w:p w14:paraId="2B55FD4F">
      <w:pPr>
        <w:kinsoku/>
        <w:overflowPunct w:val="0"/>
        <w:spacing w:beforeLines="0" w:afterLines="0" w:line="600" w:lineRule="exact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3.2023-2025年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企业年度审计报告，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审计报告中应包含企业主营业务收入、主营业务成本两项指标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（审计报告须经注册会计师行业统一监管平台赋码。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2024年9月5日后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赋码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的审计报告，应含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审计报告正文、被审计单位财务报表及报告附注），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同时提供</w:t>
      </w:r>
      <w:r>
        <w:rPr>
          <w:rFonts w:hint="default" w:ascii="Times New Roman" w:hAnsi="Times New Roman" w:eastAsia="仿宋" w:cs="Times New Roman"/>
          <w:sz w:val="32"/>
          <w:szCs w:val="32"/>
        </w:rPr>
        <w:t>审计单位营业执照、执业证书等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5808E524">
      <w:pPr>
        <w:kinsoku/>
        <w:overflowPunct w:val="0"/>
        <w:spacing w:beforeLines="0" w:afterLines="0" w:line="600" w:lineRule="exact"/>
        <w:ind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2024年、2025年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研发费用专项审计报告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（须经注册会计师行业统一监管平台赋码），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审计单位营业执照、执业证书、资格证书等。</w:t>
      </w:r>
    </w:p>
    <w:p w14:paraId="1CD2F452">
      <w:pPr>
        <w:pStyle w:val="2"/>
        <w:kinsoku/>
        <w:overflowPunct w:val="0"/>
        <w:spacing w:line="60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如果上年度营业收入总额低于1500万元，需要提供近2年新增股权融资总额（合格机构投资者的实缴额）达到2000万元以上佐证材料，包括银行到账凭证、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合格机构投资者的相关证明等材料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180EDD9F">
      <w:pPr>
        <w:kinsoku/>
        <w:overflowPunct w:val="0"/>
        <w:spacing w:beforeLines="0" w:afterLines="0" w:line="60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6.与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主导产品相关的Ⅰ类知识产权证书；近三年获得省部级以上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科学技术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奖励证书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或文件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；经认定的省部级以上研发机构证明。（此项三个条件满足一个即可）</w:t>
      </w:r>
    </w:p>
    <w:p w14:paraId="07326403">
      <w:pPr>
        <w:kinsoku/>
        <w:overflowPunct w:val="0"/>
        <w:spacing w:beforeLines="0" w:afterLines="0" w:line="60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主导产品在国际或国内细分市场占有率情况说明（提供1000字以内说明：1.界定细分市场范围；2.介绍细分市场规模，相关数据有出处，市场规模推导符合逻辑；3.介绍本企业细分占有率及位置情况）。</w:t>
      </w:r>
    </w:p>
    <w:p w14:paraId="3D9E63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beforeLines="0" w:beforeAutospacing="0" w:after="0" w:afterLines="0" w:afterAutospacing="0" w:line="600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专项信用报告。可在河北政务服务网“高效办成一件事”专区“信用代证一件事”办事系统申请，需覆盖全部领域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51B10272">
      <w:pPr>
        <w:kinsoku/>
        <w:overflowPunct w:val="0"/>
        <w:spacing w:beforeLines="0" w:afterLines="0" w:line="60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</w:rPr>
        <w:t>承诺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eastAsia="zh-CN"/>
        </w:rPr>
        <w:t>书</w:t>
      </w:r>
    </w:p>
    <w:p w14:paraId="2A2E3457">
      <w:pPr>
        <w:kinsoku/>
        <w:overflowPunct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3321A063">
      <w:pPr>
        <w:kinsoku/>
        <w:overflowPunct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349A5A64">
      <w:pPr>
        <w:kinsoku/>
        <w:overflowPunct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以上材料编制目录、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装订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成册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，不提供的视为没有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273ECD7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918517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37AE578"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F6960"/>
    <w:rsid w:val="11DA3A8D"/>
    <w:rsid w:val="23583DE4"/>
    <w:rsid w:val="2B6F6960"/>
    <w:rsid w:val="38741F0E"/>
    <w:rsid w:val="70311EB7"/>
    <w:rsid w:val="75882579"/>
    <w:rsid w:val="776112D4"/>
    <w:rsid w:val="7FAA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outlineLvl w:val="1"/>
    </w:pPr>
    <w:rPr>
      <w:rFonts w:ascii="Times New Roman" w:hAnsi="Times New Roman" w:eastAsia="黑体" w:cs="Wingdings 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黑体" w:hAnsi="宋体" w:eastAsia="黑体" w:cs="黑体"/>
      <w:color w:val="000000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2026-08-24T08:34:00Z</dcterms:created>
  <dc:creator>夏天的海～</dc:creator>
  <cp:lastModifiedBy>夏天的海～</cp:lastModifiedBy>
  <dcterms:modified xsi:type="dcterms:W3CDTF">2026-08-24T08:37:03Z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5467A23AAADE4EAC91E95934066DB9B7_13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